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DE717F" w14:textId="77777777" w:rsidR="00D151AB" w:rsidRDefault="00D151AB" w:rsidP="006B449B"/>
    <w:p w14:paraId="0DB4FDE4" w14:textId="0039C857" w:rsidR="00021696" w:rsidRPr="00D151AB" w:rsidRDefault="00021696" w:rsidP="00021696">
      <w:pPr>
        <w:spacing w:line="360" w:lineRule="auto"/>
        <w:jc w:val="center"/>
        <w:rPr>
          <w:b/>
          <w:bCs/>
        </w:rPr>
      </w:pPr>
      <w:r w:rsidRPr="00D151AB">
        <w:rPr>
          <w:b/>
          <w:bCs/>
        </w:rPr>
        <w:t xml:space="preserve">COMISSÃO DE </w:t>
      </w:r>
      <w:r w:rsidR="00A80733">
        <w:rPr>
          <w:b/>
          <w:bCs/>
        </w:rPr>
        <w:t>INTEGRIDADE, FISCALIZAÇÃO E CONTROLE</w:t>
      </w:r>
    </w:p>
    <w:p w14:paraId="737CC4C1" w14:textId="77777777" w:rsidR="00021696" w:rsidRDefault="00021696" w:rsidP="00021696">
      <w:pPr>
        <w:spacing w:line="360" w:lineRule="auto"/>
        <w:jc w:val="center"/>
        <w:rPr>
          <w:b/>
          <w:bCs/>
        </w:rPr>
      </w:pPr>
      <w:r w:rsidRPr="00D151AB">
        <w:rPr>
          <w:b/>
          <w:bCs/>
        </w:rPr>
        <w:t>ORDEM DOS ADVOGADOS DO BRASIL – 21ª SUBSEÇÃO – BAURU</w:t>
      </w:r>
    </w:p>
    <w:p w14:paraId="14951168" w14:textId="77777777" w:rsidR="00021696" w:rsidRDefault="00021696" w:rsidP="00021696">
      <w:pPr>
        <w:spacing w:line="360" w:lineRule="auto"/>
        <w:jc w:val="center"/>
        <w:rPr>
          <w:b/>
          <w:bCs/>
        </w:rPr>
      </w:pPr>
      <w:r w:rsidRPr="00D151AB">
        <w:rPr>
          <w:b/>
          <w:bCs/>
        </w:rPr>
        <w:t>CAPÍTULO I – DA COMISSÃO E SEUS OBJETIVOS</w:t>
      </w:r>
    </w:p>
    <w:p w14:paraId="35C98ED6" w14:textId="77777777" w:rsidR="00021696" w:rsidRDefault="00021696" w:rsidP="00380B0B">
      <w:pPr>
        <w:spacing w:line="360" w:lineRule="auto"/>
        <w:jc w:val="both"/>
        <w:rPr>
          <w:b/>
          <w:bCs/>
        </w:rPr>
      </w:pPr>
      <w:r w:rsidRPr="00D151AB">
        <w:rPr>
          <w:b/>
          <w:bCs/>
        </w:rPr>
        <w:t>Art. 1º - Da Criação e Finalidade</w:t>
      </w:r>
    </w:p>
    <w:p w14:paraId="1079693C" w14:textId="7ECA8D71" w:rsidR="00021696" w:rsidRPr="00D151AB" w:rsidRDefault="00021696" w:rsidP="00380B0B">
      <w:pPr>
        <w:spacing w:line="360" w:lineRule="auto"/>
        <w:jc w:val="both"/>
      </w:pPr>
      <w:r w:rsidRPr="00D151AB">
        <w:t>A Comissão</w:t>
      </w:r>
      <w:r w:rsidR="007C0E6C">
        <w:t xml:space="preserve"> Permanente</w:t>
      </w:r>
      <w:r w:rsidRPr="00D151AB">
        <w:t xml:space="preserve"> de </w:t>
      </w:r>
      <w:r w:rsidR="00A80733">
        <w:t>Integridade, Fiscalização e Controle</w:t>
      </w:r>
      <w:r w:rsidRPr="00D151AB">
        <w:t xml:space="preserve"> é um órgão consultivo</w:t>
      </w:r>
      <w:r w:rsidR="00A80733">
        <w:t>,</w:t>
      </w:r>
      <w:r w:rsidRPr="00D151AB">
        <w:t xml:space="preserve"> deliberativo </w:t>
      </w:r>
      <w:r w:rsidR="00A80733">
        <w:t xml:space="preserve">e de controladoria </w:t>
      </w:r>
      <w:r w:rsidRPr="00D151AB">
        <w:t xml:space="preserve">vinculado à Ordem dos Advogados do Brasil – 21ª Subseção de Bauru, </w:t>
      </w:r>
      <w:r w:rsidR="00A80733">
        <w:t>com atuação independente, autônoma e imparcial, tendo por objetivo fiscalizar os atos de gestão da Diretoria da Subseção, inclusive as prestações de contas, além de concentrar eventuais reclamações e sugestões de melhoria advindas dos advogados e/ou cidadãos atendidos na OAB, bem como questões relativas à infraestrutura das Casas da Advocacia de Bauru e Duartina, além dos demais espaços mantidos pela OAB/Bauru.</w:t>
      </w:r>
    </w:p>
    <w:p w14:paraId="11ACDD66" w14:textId="5E507963" w:rsidR="00021696" w:rsidRPr="00D151AB" w:rsidRDefault="00021696" w:rsidP="00380B0B">
      <w:pPr>
        <w:spacing w:line="360" w:lineRule="auto"/>
        <w:jc w:val="both"/>
        <w:rPr>
          <w:b/>
          <w:bCs/>
        </w:rPr>
      </w:pPr>
      <w:r w:rsidRPr="00D151AB">
        <w:rPr>
          <w:b/>
          <w:bCs/>
        </w:rPr>
        <w:t>Art. 2º - Da</w:t>
      </w:r>
      <w:r w:rsidR="00A80733">
        <w:rPr>
          <w:b/>
          <w:bCs/>
        </w:rPr>
        <w:t>s Subcomissões de Ouvidoria, de Fiscalização e Controle de Contas, e de Infraestrutura.</w:t>
      </w:r>
    </w:p>
    <w:p w14:paraId="503667CC" w14:textId="5B2BE589" w:rsidR="00A80733" w:rsidRDefault="00A80733" w:rsidP="00380B0B">
      <w:pPr>
        <w:spacing w:line="360" w:lineRule="auto"/>
        <w:jc w:val="both"/>
      </w:pPr>
      <w:r>
        <w:t xml:space="preserve">Para o melhor desempenho de suas funções, serão criadas as seguintes </w:t>
      </w:r>
      <w:r w:rsidR="007C0E6C">
        <w:t>S</w:t>
      </w:r>
      <w:r>
        <w:t>ubcomissões:</w:t>
      </w:r>
    </w:p>
    <w:p w14:paraId="1892B112" w14:textId="08BF1F1A" w:rsidR="00A80733" w:rsidRDefault="00A80733" w:rsidP="00380B0B">
      <w:pPr>
        <w:spacing w:line="360" w:lineRule="auto"/>
        <w:jc w:val="both"/>
      </w:pPr>
      <w:r>
        <w:t>I – de Ouvidoria para advogados</w:t>
      </w:r>
      <w:r w:rsidR="00347DCB">
        <w:t xml:space="preserve"> (</w:t>
      </w:r>
      <w:r w:rsidR="00347DCB" w:rsidRPr="00347DCB">
        <w:rPr>
          <w:i/>
          <w:iCs/>
        </w:rPr>
        <w:t>ombudsman</w:t>
      </w:r>
      <w:r w:rsidR="00347DCB">
        <w:t>);</w:t>
      </w:r>
    </w:p>
    <w:p w14:paraId="07F5BAA0" w14:textId="5F287226" w:rsidR="00347DCB" w:rsidRDefault="00347DCB" w:rsidP="00380B0B">
      <w:pPr>
        <w:spacing w:line="360" w:lineRule="auto"/>
        <w:jc w:val="both"/>
      </w:pPr>
      <w:r>
        <w:t>II – de Fiscalização e Controle de Contas; e</w:t>
      </w:r>
    </w:p>
    <w:p w14:paraId="5344430B" w14:textId="0307FC77" w:rsidR="00347DCB" w:rsidRDefault="00347DCB" w:rsidP="00380B0B">
      <w:pPr>
        <w:spacing w:line="360" w:lineRule="auto"/>
        <w:jc w:val="both"/>
      </w:pPr>
      <w:r>
        <w:t>III – de Infraestrutura.</w:t>
      </w:r>
    </w:p>
    <w:p w14:paraId="7E2470A3" w14:textId="3B3782A2" w:rsidR="00347DCB" w:rsidRDefault="00405246" w:rsidP="00380B0B">
      <w:pPr>
        <w:spacing w:line="360" w:lineRule="auto"/>
        <w:jc w:val="both"/>
      </w:pPr>
      <w:r>
        <w:t>§1º</w:t>
      </w:r>
      <w:r w:rsidR="00347DCB">
        <w:t>. Para cada subcomissão, deverá ser nomeado um advogado coordenador</w:t>
      </w:r>
      <w:r w:rsidR="00E47467">
        <w:t>, com mandato de um ano, podendo ser reconduzido outras vezes</w:t>
      </w:r>
      <w:r w:rsidR="00347DCB">
        <w:t>.</w:t>
      </w:r>
    </w:p>
    <w:p w14:paraId="7143B1DC" w14:textId="0B42408C" w:rsidR="00405246" w:rsidRDefault="00405246" w:rsidP="00380B0B">
      <w:pPr>
        <w:spacing w:line="360" w:lineRule="auto"/>
        <w:jc w:val="both"/>
      </w:pPr>
      <w:r>
        <w:t>§2º. Em todas as reuniões da Comissão, o coordenador de cada Subcomissão deverá apresentar um relatório</w:t>
      </w:r>
      <w:r w:rsidR="007C0E6C">
        <w:t xml:space="preserve"> sobre a</w:t>
      </w:r>
      <w:r>
        <w:t>s atividades</w:t>
      </w:r>
      <w:r w:rsidR="007C0E6C">
        <w:t xml:space="preserve"> desenvolvidas</w:t>
      </w:r>
      <w:r>
        <w:t>.</w:t>
      </w:r>
    </w:p>
    <w:p w14:paraId="5775675A" w14:textId="77777777" w:rsidR="00021696" w:rsidRPr="00D151AB" w:rsidRDefault="00021696" w:rsidP="00021696">
      <w:pPr>
        <w:spacing w:line="360" w:lineRule="auto"/>
        <w:jc w:val="center"/>
        <w:rPr>
          <w:b/>
          <w:bCs/>
        </w:rPr>
      </w:pPr>
      <w:r w:rsidRPr="00D151AB">
        <w:rPr>
          <w:b/>
          <w:bCs/>
        </w:rPr>
        <w:t>CAPÍTULO II – DA COMPOSIÇÃO, NOMEAÇÃO E MANDATO</w:t>
      </w:r>
    </w:p>
    <w:p w14:paraId="4E0ACD99" w14:textId="4EDF675A" w:rsidR="00021696" w:rsidRPr="00D151AB" w:rsidRDefault="00021696" w:rsidP="00380B0B">
      <w:pPr>
        <w:spacing w:line="360" w:lineRule="auto"/>
        <w:jc w:val="both"/>
        <w:rPr>
          <w:b/>
          <w:bCs/>
        </w:rPr>
      </w:pPr>
      <w:r w:rsidRPr="00D151AB">
        <w:rPr>
          <w:b/>
          <w:bCs/>
        </w:rPr>
        <w:t>Art. 3º - Da Composição</w:t>
      </w:r>
      <w:r w:rsidR="00347DCB">
        <w:rPr>
          <w:b/>
          <w:bCs/>
        </w:rPr>
        <w:t>, Nomeação e Mandato.</w:t>
      </w:r>
    </w:p>
    <w:p w14:paraId="0F7E4D16" w14:textId="77777777" w:rsidR="00021696" w:rsidRPr="00D151AB" w:rsidRDefault="00021696" w:rsidP="00380B0B">
      <w:pPr>
        <w:spacing w:line="360" w:lineRule="auto"/>
        <w:jc w:val="both"/>
      </w:pPr>
      <w:r w:rsidRPr="00D151AB">
        <w:t>A Comissão será composta pelos seguintes membros:</w:t>
      </w:r>
    </w:p>
    <w:p w14:paraId="7B4F448C" w14:textId="77777777" w:rsidR="00380B0B" w:rsidRDefault="00021696" w:rsidP="00380B0B">
      <w:pPr>
        <w:spacing w:line="360" w:lineRule="auto"/>
        <w:jc w:val="both"/>
      </w:pPr>
      <w:r w:rsidRPr="00D151AB">
        <w:t xml:space="preserve">I </w:t>
      </w:r>
      <w:r w:rsidR="00347DCB">
        <w:t>–</w:t>
      </w:r>
      <w:r w:rsidRPr="00D151AB">
        <w:t xml:space="preserve"> Presidente;</w:t>
      </w:r>
    </w:p>
    <w:p w14:paraId="69A20E7F" w14:textId="26FAB71B" w:rsidR="00347DCB" w:rsidRDefault="00021696" w:rsidP="00380B0B">
      <w:pPr>
        <w:spacing w:line="360" w:lineRule="auto"/>
        <w:jc w:val="both"/>
      </w:pPr>
      <w:r w:rsidRPr="00D151AB">
        <w:t>II - Vice-Presidente;</w:t>
      </w:r>
    </w:p>
    <w:p w14:paraId="302621D4" w14:textId="6F07631F" w:rsidR="00405246" w:rsidRDefault="00405246" w:rsidP="00380B0B">
      <w:pPr>
        <w:spacing w:line="360" w:lineRule="auto"/>
        <w:jc w:val="both"/>
      </w:pPr>
      <w:r>
        <w:t>III – Coordenadores das submissões; e</w:t>
      </w:r>
    </w:p>
    <w:p w14:paraId="30D4C50D" w14:textId="09237E6F" w:rsidR="00347DCB" w:rsidRDefault="00021696" w:rsidP="00380B0B">
      <w:pPr>
        <w:spacing w:line="360" w:lineRule="auto"/>
        <w:jc w:val="both"/>
      </w:pPr>
      <w:r w:rsidRPr="00D151AB">
        <w:lastRenderedPageBreak/>
        <w:t>I</w:t>
      </w:r>
      <w:r w:rsidR="00405246">
        <w:t>V</w:t>
      </w:r>
      <w:r w:rsidRPr="00D151AB">
        <w:t xml:space="preserve"> - Membros Efetivos: advogados regularmente inscritos na OAB, que se inscreverem para participar da comissão</w:t>
      </w:r>
      <w:r w:rsidR="00347DCB">
        <w:t>.</w:t>
      </w:r>
    </w:p>
    <w:p w14:paraId="32298119" w14:textId="1E3C73E1" w:rsidR="00380B0B" w:rsidRDefault="00021696" w:rsidP="00380B0B">
      <w:pPr>
        <w:spacing w:line="360" w:lineRule="auto"/>
        <w:jc w:val="both"/>
      </w:pPr>
      <w:r w:rsidRPr="00D151AB">
        <w:t>§1º. O Presidente</w:t>
      </w:r>
      <w:r w:rsidR="00AA2B79">
        <w:t>,</w:t>
      </w:r>
      <w:r w:rsidRPr="00D151AB">
        <w:t xml:space="preserve"> o Vice-Presidente </w:t>
      </w:r>
      <w:r w:rsidR="00AA2B79">
        <w:t xml:space="preserve">e os coordenadores das Subcomissões </w:t>
      </w:r>
      <w:r w:rsidRPr="00D151AB">
        <w:t>serão nomeados pelo Presidente da 21ª Subseção da OAB – Bauru.</w:t>
      </w:r>
    </w:p>
    <w:p w14:paraId="12479E04" w14:textId="77777777" w:rsidR="00380B0B" w:rsidRDefault="00021696" w:rsidP="00380B0B">
      <w:pPr>
        <w:spacing w:line="360" w:lineRule="auto"/>
        <w:jc w:val="both"/>
      </w:pPr>
      <w:r w:rsidRPr="00D151AB">
        <w:t>§</w:t>
      </w:r>
      <w:r w:rsidR="00405246">
        <w:t>2</w:t>
      </w:r>
      <w:r w:rsidRPr="00D151AB">
        <w:t>º. O mandato do Presidente e do Vice-Presidente será de 3 (três) anos, vedada a recondução para novo mandato consecutivo.</w:t>
      </w:r>
    </w:p>
    <w:p w14:paraId="41E9A4EC" w14:textId="77777777" w:rsidR="00380B0B" w:rsidRDefault="00021696" w:rsidP="00380B0B">
      <w:pPr>
        <w:spacing w:line="360" w:lineRule="auto"/>
        <w:jc w:val="both"/>
      </w:pPr>
      <w:r w:rsidRPr="00D151AB">
        <w:t>§</w:t>
      </w:r>
      <w:r w:rsidR="00405246">
        <w:t>3</w:t>
      </w:r>
      <w:r w:rsidRPr="00D151AB">
        <w:t xml:space="preserve">º. </w:t>
      </w:r>
      <w:r w:rsidR="00347DCB">
        <w:t>Todos os</w:t>
      </w:r>
      <w:r w:rsidRPr="00D151AB">
        <w:t xml:space="preserve"> membros </w:t>
      </w:r>
      <w:r w:rsidR="00347DCB">
        <w:t xml:space="preserve">da Comissão </w:t>
      </w:r>
      <w:r w:rsidRPr="00D151AB">
        <w:t>exercerão suas funções de forma gratuita e de confiança, sendo sua participação considerada de interesse público e da advocacia.</w:t>
      </w:r>
    </w:p>
    <w:p w14:paraId="1C5DCFFB" w14:textId="3B68C847" w:rsidR="00021696" w:rsidRPr="00D151AB" w:rsidRDefault="00021696" w:rsidP="00380B0B">
      <w:pPr>
        <w:spacing w:line="360" w:lineRule="auto"/>
        <w:jc w:val="both"/>
      </w:pPr>
      <w:r w:rsidRPr="00D151AB">
        <w:t>§</w:t>
      </w:r>
      <w:r w:rsidR="00405246">
        <w:t>4</w:t>
      </w:r>
      <w:r w:rsidRPr="00D151AB">
        <w:t xml:space="preserve">º. O membro que deixar de </w:t>
      </w:r>
      <w:r w:rsidR="007C0E6C">
        <w:t>comparecer</w:t>
      </w:r>
      <w:r w:rsidRPr="00D151AB">
        <w:t xml:space="preserve"> </w:t>
      </w:r>
      <w:r w:rsidR="007C0E6C">
        <w:t>em mais de</w:t>
      </w:r>
      <w:r w:rsidR="00347DCB">
        <w:t xml:space="preserve"> 50% (cinquenta por cento) </w:t>
      </w:r>
      <w:r w:rsidR="007C0E6C">
        <w:t>n</w:t>
      </w:r>
      <w:r w:rsidR="00347DCB">
        <w:t>as reuniões da Comissão</w:t>
      </w:r>
      <w:r w:rsidRPr="00D151AB">
        <w:t xml:space="preserve"> poderá ser excluído no ano seguinte.</w:t>
      </w:r>
    </w:p>
    <w:p w14:paraId="6D77142D" w14:textId="33F53AA2" w:rsidR="00021696" w:rsidRPr="00D151AB" w:rsidRDefault="00021696" w:rsidP="00380B0B">
      <w:pPr>
        <w:spacing w:line="360" w:lineRule="auto"/>
        <w:jc w:val="both"/>
      </w:pPr>
      <w:r w:rsidRPr="00D151AB">
        <w:t>§</w:t>
      </w:r>
      <w:r w:rsidR="00405246">
        <w:t>5</w:t>
      </w:r>
      <w:r w:rsidRPr="00D151AB">
        <w:t xml:space="preserve">º. Na ausência ou impedimento do </w:t>
      </w:r>
      <w:r w:rsidR="00380B0B">
        <w:t xml:space="preserve">Presidente ou do </w:t>
      </w:r>
      <w:r w:rsidRPr="00D151AB">
        <w:t>Vice-Presidente, o Presidente da 21ª Subseção designará um sucessor interino até nova nomeação oficial.</w:t>
      </w:r>
    </w:p>
    <w:p w14:paraId="0C4DECE6" w14:textId="77777777" w:rsidR="00021696" w:rsidRPr="00D151AB" w:rsidRDefault="00021696" w:rsidP="00021696">
      <w:pPr>
        <w:spacing w:line="360" w:lineRule="auto"/>
        <w:jc w:val="center"/>
        <w:rPr>
          <w:b/>
          <w:bCs/>
        </w:rPr>
      </w:pPr>
      <w:r w:rsidRPr="00D151AB">
        <w:rPr>
          <w:b/>
          <w:bCs/>
        </w:rPr>
        <w:t>CAPÍTULO III – DAS ATRIBUIÇÕES DOS CARGOS</w:t>
      </w:r>
    </w:p>
    <w:p w14:paraId="2485F246" w14:textId="6A33491B" w:rsidR="00021696" w:rsidRPr="00D151AB" w:rsidRDefault="00021696" w:rsidP="00380B0B">
      <w:pPr>
        <w:spacing w:line="360" w:lineRule="auto"/>
        <w:jc w:val="both"/>
        <w:rPr>
          <w:b/>
          <w:bCs/>
        </w:rPr>
      </w:pPr>
      <w:r w:rsidRPr="00D151AB">
        <w:rPr>
          <w:b/>
          <w:bCs/>
        </w:rPr>
        <w:t xml:space="preserve">Art. </w:t>
      </w:r>
      <w:r w:rsidR="00405246">
        <w:rPr>
          <w:b/>
          <w:bCs/>
        </w:rPr>
        <w:t>4</w:t>
      </w:r>
      <w:r w:rsidRPr="00D151AB">
        <w:rPr>
          <w:b/>
          <w:bCs/>
        </w:rPr>
        <w:t>º - Do Presidente</w:t>
      </w:r>
    </w:p>
    <w:p w14:paraId="41AC1C2E" w14:textId="77777777" w:rsidR="00021696" w:rsidRPr="00D151AB" w:rsidRDefault="00021696" w:rsidP="00380B0B">
      <w:pPr>
        <w:spacing w:line="360" w:lineRule="auto"/>
        <w:jc w:val="both"/>
      </w:pPr>
      <w:r w:rsidRPr="00D151AB">
        <w:t>Compete ao Presidente da Comissão:</w:t>
      </w:r>
    </w:p>
    <w:p w14:paraId="1272CC59" w14:textId="77777777" w:rsidR="00380B0B" w:rsidRDefault="00021696" w:rsidP="00380B0B">
      <w:pPr>
        <w:spacing w:line="360" w:lineRule="auto"/>
        <w:jc w:val="both"/>
      </w:pPr>
      <w:r w:rsidRPr="00D151AB">
        <w:t>I - Representar a Comissão junto à Presidência da 21ª Subseção da OAB – Bauru;</w:t>
      </w:r>
    </w:p>
    <w:p w14:paraId="46DA908B" w14:textId="77777777" w:rsidR="00380B0B" w:rsidRDefault="00021696" w:rsidP="00380B0B">
      <w:pPr>
        <w:spacing w:line="360" w:lineRule="auto"/>
        <w:jc w:val="both"/>
      </w:pPr>
      <w:r w:rsidRPr="00D151AB">
        <w:t>II - Convocar e presidir as reuniões da Comissão;</w:t>
      </w:r>
    </w:p>
    <w:p w14:paraId="44AE2510" w14:textId="77777777" w:rsidR="00380B0B" w:rsidRDefault="00347DCB" w:rsidP="00380B0B">
      <w:pPr>
        <w:spacing w:line="360" w:lineRule="auto"/>
        <w:jc w:val="both"/>
      </w:pPr>
      <w:r>
        <w:t>III</w:t>
      </w:r>
      <w:r w:rsidR="00021696" w:rsidRPr="00D151AB">
        <w:t xml:space="preserve"> - Designar relatores para os casos a serem analisados pela Comissão;</w:t>
      </w:r>
    </w:p>
    <w:p w14:paraId="103AE93C" w14:textId="77777777" w:rsidR="00380B0B" w:rsidRDefault="00E47467" w:rsidP="00380B0B">
      <w:pPr>
        <w:spacing w:line="360" w:lineRule="auto"/>
        <w:jc w:val="both"/>
      </w:pPr>
      <w:r>
        <w:t>IV</w:t>
      </w:r>
      <w:r w:rsidR="00021696" w:rsidRPr="00D151AB">
        <w:t xml:space="preserve"> - Propor a criação de grupos de </w:t>
      </w:r>
      <w:r>
        <w:t>trabalho</w:t>
      </w:r>
      <w:r w:rsidR="00021696" w:rsidRPr="00D151AB">
        <w:t xml:space="preserve"> e designar seus membros;</w:t>
      </w:r>
    </w:p>
    <w:p w14:paraId="4C4394B9" w14:textId="3F126542" w:rsidR="00E47467" w:rsidRDefault="00E47467" w:rsidP="00380B0B">
      <w:pPr>
        <w:spacing w:line="360" w:lineRule="auto"/>
        <w:jc w:val="both"/>
      </w:pPr>
      <w:r>
        <w:t>V</w:t>
      </w:r>
      <w:r w:rsidR="00021696" w:rsidRPr="00D151AB">
        <w:t xml:space="preserve"> - Dar conhecimento aos membros da Comissão sobre expedientes recebidos e providências tomadas;</w:t>
      </w:r>
    </w:p>
    <w:p w14:paraId="4828B1F8" w14:textId="77777777" w:rsidR="00380B0B" w:rsidRDefault="00E47467" w:rsidP="00380B0B">
      <w:pPr>
        <w:spacing w:line="360" w:lineRule="auto"/>
        <w:jc w:val="both"/>
      </w:pPr>
      <w:r>
        <w:t xml:space="preserve">VI- Indicar os coordenadores </w:t>
      </w:r>
      <w:r w:rsidR="00380B0B">
        <w:t>d</w:t>
      </w:r>
      <w:r>
        <w:t>as</w:t>
      </w:r>
      <w:r w:rsidR="00380B0B">
        <w:t xml:space="preserve"> três</w:t>
      </w:r>
      <w:r>
        <w:t xml:space="preserve"> </w:t>
      </w:r>
      <w:r w:rsidR="00380B0B">
        <w:t>S</w:t>
      </w:r>
      <w:r>
        <w:t>ubcomissões;</w:t>
      </w:r>
    </w:p>
    <w:p w14:paraId="02C1E5C2" w14:textId="5C404385" w:rsidR="00021696" w:rsidRPr="00D151AB" w:rsidRDefault="00021696" w:rsidP="00380B0B">
      <w:pPr>
        <w:spacing w:line="360" w:lineRule="auto"/>
        <w:jc w:val="both"/>
      </w:pPr>
      <w:r w:rsidRPr="00D151AB">
        <w:t>VI</w:t>
      </w:r>
      <w:r w:rsidR="00380B0B">
        <w:t>I</w:t>
      </w:r>
      <w:r w:rsidRPr="00D151AB">
        <w:t xml:space="preserve"> - Resolver casos omissos neste Regimento.</w:t>
      </w:r>
    </w:p>
    <w:p w14:paraId="6397FD2B" w14:textId="2E890DC1" w:rsidR="00021696" w:rsidRPr="00D151AB" w:rsidRDefault="00021696" w:rsidP="00380B0B">
      <w:pPr>
        <w:spacing w:line="360" w:lineRule="auto"/>
        <w:jc w:val="both"/>
        <w:rPr>
          <w:b/>
          <w:bCs/>
        </w:rPr>
      </w:pPr>
      <w:r w:rsidRPr="00D151AB">
        <w:rPr>
          <w:b/>
          <w:bCs/>
        </w:rPr>
        <w:t xml:space="preserve">Art. </w:t>
      </w:r>
      <w:r w:rsidR="00405246">
        <w:rPr>
          <w:b/>
          <w:bCs/>
        </w:rPr>
        <w:t>5</w:t>
      </w:r>
      <w:r w:rsidRPr="00D151AB">
        <w:rPr>
          <w:b/>
          <w:bCs/>
        </w:rPr>
        <w:t>º - Do Vice-Presidente</w:t>
      </w:r>
    </w:p>
    <w:p w14:paraId="58D85594" w14:textId="77777777" w:rsidR="00021696" w:rsidRPr="00D151AB" w:rsidRDefault="00021696" w:rsidP="00380B0B">
      <w:pPr>
        <w:spacing w:line="360" w:lineRule="auto"/>
        <w:jc w:val="both"/>
      </w:pPr>
      <w:r w:rsidRPr="00D151AB">
        <w:t>Compete ao Vice-Presidente da Comissão:</w:t>
      </w:r>
    </w:p>
    <w:p w14:paraId="1AF8E8A2" w14:textId="77777777" w:rsidR="00E47467" w:rsidRDefault="00021696" w:rsidP="00380B0B">
      <w:pPr>
        <w:spacing w:line="360" w:lineRule="auto"/>
        <w:jc w:val="both"/>
      </w:pPr>
      <w:r w:rsidRPr="00D151AB">
        <w:t>I - Substituir o Presidente em suas ausências e impedimentos;</w:t>
      </w:r>
    </w:p>
    <w:p w14:paraId="55E9ED9D" w14:textId="77777777" w:rsidR="00380B0B" w:rsidRDefault="00E47467" w:rsidP="00380B0B">
      <w:pPr>
        <w:spacing w:line="360" w:lineRule="auto"/>
        <w:jc w:val="both"/>
      </w:pPr>
      <w:r>
        <w:t>II – Secretariar as reuniões;</w:t>
      </w:r>
    </w:p>
    <w:p w14:paraId="61FCEE0B" w14:textId="77777777" w:rsidR="00380B0B" w:rsidRDefault="00021696" w:rsidP="00380B0B">
      <w:pPr>
        <w:spacing w:line="360" w:lineRule="auto"/>
        <w:jc w:val="both"/>
      </w:pPr>
      <w:r w:rsidRPr="00D151AB">
        <w:lastRenderedPageBreak/>
        <w:t>I</w:t>
      </w:r>
      <w:r w:rsidR="00E47467">
        <w:t>I</w:t>
      </w:r>
      <w:r w:rsidRPr="00D151AB">
        <w:t>I - Auxiliar na coordenação dos trabalhos da Comissão;</w:t>
      </w:r>
    </w:p>
    <w:p w14:paraId="7E580260" w14:textId="3F4508B8" w:rsidR="00021696" w:rsidRPr="00D151AB" w:rsidRDefault="00021696" w:rsidP="00380B0B">
      <w:pPr>
        <w:spacing w:line="360" w:lineRule="auto"/>
        <w:jc w:val="both"/>
      </w:pPr>
      <w:r w:rsidRPr="00D151AB">
        <w:t>I</w:t>
      </w:r>
      <w:r w:rsidR="00E47467">
        <w:t>V</w:t>
      </w:r>
      <w:r w:rsidRPr="00D151AB">
        <w:t xml:space="preserve"> - Executar as atribuições delegadas pelo Presidente.</w:t>
      </w:r>
    </w:p>
    <w:p w14:paraId="1160277F" w14:textId="77777777" w:rsidR="00021696" w:rsidRPr="00D151AB" w:rsidRDefault="00021696" w:rsidP="00021696">
      <w:pPr>
        <w:spacing w:line="360" w:lineRule="auto"/>
        <w:jc w:val="center"/>
        <w:rPr>
          <w:b/>
          <w:bCs/>
        </w:rPr>
      </w:pPr>
      <w:r w:rsidRPr="00D151AB">
        <w:rPr>
          <w:b/>
          <w:bCs/>
        </w:rPr>
        <w:t>CAPÍTULO IV – DAS REUNIÕES E DELIBERAÇÕES</w:t>
      </w:r>
    </w:p>
    <w:p w14:paraId="30D7E7F6" w14:textId="15D91EF3" w:rsidR="00021696" w:rsidRPr="00D151AB" w:rsidRDefault="00021696" w:rsidP="00380B0B">
      <w:pPr>
        <w:spacing w:line="360" w:lineRule="auto"/>
        <w:jc w:val="both"/>
        <w:rPr>
          <w:b/>
          <w:bCs/>
        </w:rPr>
      </w:pPr>
      <w:r w:rsidRPr="00D151AB">
        <w:rPr>
          <w:b/>
          <w:bCs/>
        </w:rPr>
        <w:t xml:space="preserve">Art. </w:t>
      </w:r>
      <w:r w:rsidR="00405246">
        <w:rPr>
          <w:b/>
          <w:bCs/>
        </w:rPr>
        <w:t>6</w:t>
      </w:r>
      <w:r w:rsidRPr="00D151AB">
        <w:rPr>
          <w:b/>
          <w:bCs/>
        </w:rPr>
        <w:t>º - Da Periodicidade</w:t>
      </w:r>
    </w:p>
    <w:p w14:paraId="65EAA461" w14:textId="57F60C92" w:rsidR="00021696" w:rsidRPr="00D151AB" w:rsidRDefault="00021696" w:rsidP="00380B0B">
      <w:pPr>
        <w:spacing w:line="360" w:lineRule="auto"/>
        <w:jc w:val="both"/>
      </w:pPr>
      <w:r w:rsidRPr="00D151AB">
        <w:t xml:space="preserve">A Comissão realizará reuniões ordinárias </w:t>
      </w:r>
      <w:r w:rsidR="00E47467">
        <w:t>bim</w:t>
      </w:r>
      <w:r w:rsidRPr="00D151AB">
        <w:t>estrais, podendo haver reuniões extraordinárias</w:t>
      </w:r>
      <w:r w:rsidR="00380B0B">
        <w:t xml:space="preserve"> sempre que </w:t>
      </w:r>
      <w:r w:rsidRPr="00D151AB">
        <w:t>necessári</w:t>
      </w:r>
      <w:r w:rsidR="00380B0B">
        <w:t>as</w:t>
      </w:r>
      <w:r w:rsidRPr="00D151AB">
        <w:t>.</w:t>
      </w:r>
    </w:p>
    <w:p w14:paraId="2F7F4C18" w14:textId="77777777" w:rsidR="00380B0B" w:rsidRDefault="00021696" w:rsidP="00380B0B">
      <w:pPr>
        <w:spacing w:line="360" w:lineRule="auto"/>
        <w:jc w:val="both"/>
      </w:pPr>
      <w:r w:rsidRPr="00D151AB">
        <w:t xml:space="preserve">§1º. </w:t>
      </w:r>
      <w:r w:rsidR="00380B0B">
        <w:t>As r</w:t>
      </w:r>
      <w:r w:rsidRPr="00D151AB">
        <w:t>euniões extraordinárias poderão ser convocadas por qualquer membro da Comissão, desde que justificada sua importância e relevância.</w:t>
      </w:r>
    </w:p>
    <w:p w14:paraId="21540852" w14:textId="41970139" w:rsidR="00021696" w:rsidRPr="00D151AB" w:rsidRDefault="00021696" w:rsidP="00380B0B">
      <w:pPr>
        <w:spacing w:line="360" w:lineRule="auto"/>
        <w:jc w:val="both"/>
      </w:pPr>
      <w:r w:rsidRPr="00D151AB">
        <w:t>§2º. O pedido de convocação deverá ser dirigido ao Presidente da Comissão, que deliberará sobre sua realização.</w:t>
      </w:r>
    </w:p>
    <w:p w14:paraId="2FCFE484" w14:textId="5949F044" w:rsidR="00021696" w:rsidRPr="00D151AB" w:rsidRDefault="00021696" w:rsidP="00380B0B">
      <w:pPr>
        <w:spacing w:line="360" w:lineRule="auto"/>
        <w:jc w:val="both"/>
        <w:rPr>
          <w:b/>
          <w:bCs/>
        </w:rPr>
      </w:pPr>
      <w:r w:rsidRPr="00D151AB">
        <w:rPr>
          <w:b/>
          <w:bCs/>
        </w:rPr>
        <w:t xml:space="preserve">Art. </w:t>
      </w:r>
      <w:r w:rsidR="00405246">
        <w:rPr>
          <w:b/>
          <w:bCs/>
        </w:rPr>
        <w:t>7</w:t>
      </w:r>
      <w:r w:rsidRPr="00D151AB">
        <w:rPr>
          <w:b/>
          <w:bCs/>
        </w:rPr>
        <w:t xml:space="preserve">º - Do </w:t>
      </w:r>
      <w:r w:rsidR="00E47467">
        <w:rPr>
          <w:b/>
          <w:bCs/>
        </w:rPr>
        <w:t xml:space="preserve">Formato </w:t>
      </w:r>
    </w:p>
    <w:p w14:paraId="64E0D6AA" w14:textId="5E149001" w:rsidR="00E47467" w:rsidRDefault="00E47467" w:rsidP="00380B0B">
      <w:pPr>
        <w:spacing w:line="360" w:lineRule="auto"/>
        <w:jc w:val="both"/>
      </w:pPr>
      <w:r>
        <w:t xml:space="preserve">A reuniões poderão ser realizadas presencialmente, </w:t>
      </w:r>
      <w:r w:rsidRPr="002344E8">
        <w:rPr>
          <w:i/>
          <w:iCs/>
        </w:rPr>
        <w:t>on-line</w:t>
      </w:r>
      <w:r>
        <w:t xml:space="preserve"> ou de forma híbrida</w:t>
      </w:r>
      <w:r w:rsidR="002344E8">
        <w:t xml:space="preserve">, cujas convocações deverão ser realizadas com o prazo mínimo de cinco dias úteis, através do Grupo de </w:t>
      </w:r>
      <w:r w:rsidR="002344E8" w:rsidRPr="002344E8">
        <w:rPr>
          <w:i/>
          <w:iCs/>
        </w:rPr>
        <w:t>WhatsApp</w:t>
      </w:r>
      <w:r w:rsidR="002344E8">
        <w:t xml:space="preserve"> da Comissão</w:t>
      </w:r>
      <w:r w:rsidR="00380B0B">
        <w:t>, sem prejuízo de outras modalidades de comunicação</w:t>
      </w:r>
      <w:r w:rsidR="002344E8">
        <w:t>.</w:t>
      </w:r>
    </w:p>
    <w:p w14:paraId="4C60C8A3" w14:textId="215FAD76" w:rsidR="002344E8" w:rsidRDefault="002344E8" w:rsidP="00380B0B">
      <w:pPr>
        <w:spacing w:line="360" w:lineRule="auto"/>
        <w:jc w:val="both"/>
      </w:pPr>
      <w:r>
        <w:t xml:space="preserve">§1º. Para assuntos urgentes e simples, a Comissão poderá deliberar mediante enquete no grupo do </w:t>
      </w:r>
      <w:r w:rsidRPr="002344E8">
        <w:rPr>
          <w:i/>
          <w:iCs/>
        </w:rPr>
        <w:t>WhatsApp</w:t>
      </w:r>
      <w:r>
        <w:t xml:space="preserve"> da Comissão, que deverá ser referendado na reunião seguinte.</w:t>
      </w:r>
    </w:p>
    <w:p w14:paraId="557E74AB" w14:textId="3C1EB4BF" w:rsidR="00021696" w:rsidRDefault="00021696" w:rsidP="00380B0B">
      <w:pPr>
        <w:spacing w:line="360" w:lineRule="auto"/>
        <w:jc w:val="both"/>
      </w:pPr>
      <w:r w:rsidRPr="00D151AB">
        <w:t>§2º. As decisões serão tomadas por maioria simples dos presentes, cabendo ao Presidente o voto de qualidade em caso de empate.</w:t>
      </w:r>
    </w:p>
    <w:p w14:paraId="4BDACB4A" w14:textId="604C6541" w:rsidR="002344E8" w:rsidRPr="002344E8" w:rsidRDefault="002344E8" w:rsidP="00380B0B">
      <w:pPr>
        <w:spacing w:line="360" w:lineRule="auto"/>
        <w:jc w:val="both"/>
        <w:rPr>
          <w:b/>
          <w:bCs/>
        </w:rPr>
      </w:pPr>
      <w:r w:rsidRPr="00405246">
        <w:rPr>
          <w:b/>
          <w:bCs/>
        </w:rPr>
        <w:t xml:space="preserve">Art. </w:t>
      </w:r>
      <w:r w:rsidR="00405246" w:rsidRPr="00405246">
        <w:rPr>
          <w:b/>
          <w:bCs/>
        </w:rPr>
        <w:t>8</w:t>
      </w:r>
      <w:r w:rsidR="00405246">
        <w:rPr>
          <w:b/>
          <w:bCs/>
        </w:rPr>
        <w:t>º</w:t>
      </w:r>
      <w:r w:rsidRPr="00405246">
        <w:rPr>
          <w:b/>
          <w:bCs/>
        </w:rPr>
        <w:t xml:space="preserve"> – D</w:t>
      </w:r>
      <w:r>
        <w:rPr>
          <w:b/>
          <w:bCs/>
        </w:rPr>
        <w:t>a organização da pauta da reunião</w:t>
      </w:r>
    </w:p>
    <w:p w14:paraId="064FC928" w14:textId="5A72BBBE" w:rsidR="002344E8" w:rsidRDefault="002344E8" w:rsidP="00380B0B">
      <w:pPr>
        <w:spacing w:line="360" w:lineRule="auto"/>
        <w:jc w:val="both"/>
      </w:pPr>
      <w:r>
        <w:t xml:space="preserve">Nas reuniões, deverá ser observada a seguinte ordem: </w:t>
      </w:r>
    </w:p>
    <w:p w14:paraId="3DE4C83E" w14:textId="77777777" w:rsidR="002344E8" w:rsidRDefault="002344E8" w:rsidP="00380B0B">
      <w:pPr>
        <w:spacing w:line="360" w:lineRule="auto"/>
        <w:jc w:val="both"/>
      </w:pPr>
      <w:r>
        <w:t xml:space="preserve">I – discussão, votação e aprovação da ata anterior; </w:t>
      </w:r>
    </w:p>
    <w:p w14:paraId="0CE2BBA8" w14:textId="77777777" w:rsidR="002344E8" w:rsidRDefault="002344E8" w:rsidP="00380B0B">
      <w:pPr>
        <w:spacing w:line="360" w:lineRule="auto"/>
        <w:jc w:val="both"/>
      </w:pPr>
      <w:r>
        <w:t xml:space="preserve">II – comunicações do Presidente; </w:t>
      </w:r>
    </w:p>
    <w:p w14:paraId="7145DA4B" w14:textId="3EA2F5BE" w:rsidR="002344E8" w:rsidRDefault="002344E8" w:rsidP="00380B0B">
      <w:pPr>
        <w:spacing w:line="360" w:lineRule="auto"/>
        <w:jc w:val="both"/>
      </w:pPr>
      <w:r>
        <w:t>III – ordem do dia</w:t>
      </w:r>
      <w:r w:rsidR="00405246">
        <w:t xml:space="preserve">, incluindo o relatório </w:t>
      </w:r>
      <w:r w:rsidR="00380B0B">
        <w:t>periódico</w:t>
      </w:r>
      <w:r w:rsidR="00405246">
        <w:t xml:space="preserve"> de cada subcomissão</w:t>
      </w:r>
      <w:r>
        <w:t>;</w:t>
      </w:r>
    </w:p>
    <w:p w14:paraId="1FD46D47" w14:textId="77777777" w:rsidR="002344E8" w:rsidRDefault="002344E8" w:rsidP="00380B0B">
      <w:pPr>
        <w:spacing w:line="360" w:lineRule="auto"/>
        <w:jc w:val="both"/>
      </w:pPr>
      <w:r>
        <w:t xml:space="preserve">IV – expediente e comunicações dos presentes. </w:t>
      </w:r>
    </w:p>
    <w:p w14:paraId="30F2E3D1" w14:textId="0CBA4BD9" w:rsidR="002344E8" w:rsidRDefault="00405246" w:rsidP="00380B0B">
      <w:pPr>
        <w:spacing w:line="360" w:lineRule="auto"/>
        <w:jc w:val="both"/>
      </w:pPr>
      <w:r>
        <w:t>Parágrafo único.</w:t>
      </w:r>
      <w:r w:rsidR="002344E8">
        <w:t xml:space="preserve"> A ordem dos trabalhos ou da pauta poderá ser invertida, a critério do Presidente da Comissão.</w:t>
      </w:r>
    </w:p>
    <w:p w14:paraId="6F4EA05B" w14:textId="77777777" w:rsidR="00021696" w:rsidRPr="00D151AB" w:rsidRDefault="00021696" w:rsidP="00021696">
      <w:pPr>
        <w:spacing w:line="360" w:lineRule="auto"/>
        <w:jc w:val="center"/>
        <w:rPr>
          <w:b/>
          <w:bCs/>
        </w:rPr>
      </w:pPr>
      <w:r w:rsidRPr="00D151AB">
        <w:rPr>
          <w:b/>
          <w:bCs/>
        </w:rPr>
        <w:t>CAPÍTULO V – DAS ALTERAÇÕES DO REGIMENTO</w:t>
      </w:r>
    </w:p>
    <w:p w14:paraId="366AB3E7" w14:textId="2F6820D7" w:rsidR="00021696" w:rsidRPr="00D151AB" w:rsidRDefault="00021696" w:rsidP="00380B0B">
      <w:pPr>
        <w:spacing w:line="360" w:lineRule="auto"/>
        <w:jc w:val="both"/>
        <w:rPr>
          <w:b/>
          <w:bCs/>
        </w:rPr>
      </w:pPr>
      <w:r w:rsidRPr="00D151AB">
        <w:rPr>
          <w:b/>
          <w:bCs/>
        </w:rPr>
        <w:t xml:space="preserve">Art. </w:t>
      </w:r>
      <w:r w:rsidR="00405246">
        <w:rPr>
          <w:b/>
          <w:bCs/>
        </w:rPr>
        <w:t>9</w:t>
      </w:r>
      <w:r w:rsidRPr="00D151AB">
        <w:rPr>
          <w:b/>
          <w:bCs/>
        </w:rPr>
        <w:t>º - Da Alteração do Regimento</w:t>
      </w:r>
    </w:p>
    <w:p w14:paraId="36846D86" w14:textId="12304698" w:rsidR="00021696" w:rsidRPr="00D151AB" w:rsidRDefault="00021696" w:rsidP="00380B0B">
      <w:pPr>
        <w:spacing w:line="360" w:lineRule="auto"/>
        <w:jc w:val="both"/>
      </w:pPr>
      <w:r w:rsidRPr="00D151AB">
        <w:t>As alterações no Regimento Interno pode</w:t>
      </w:r>
      <w:r w:rsidR="002344E8">
        <w:t>rão</w:t>
      </w:r>
      <w:r w:rsidRPr="00D151AB">
        <w:t xml:space="preserve"> ser propostas por qualquer membro da Comissão</w:t>
      </w:r>
      <w:r w:rsidR="002344E8">
        <w:t xml:space="preserve">, e deverão ser </w:t>
      </w:r>
      <w:r w:rsidRPr="00D151AB">
        <w:t>submetidas à homologação do Presidente da 21ª Subseção da OAB – Bauru para que tenham validade.</w:t>
      </w:r>
    </w:p>
    <w:p w14:paraId="116A87E6" w14:textId="77777777" w:rsidR="00021696" w:rsidRPr="00D151AB" w:rsidRDefault="00021696" w:rsidP="00380B0B">
      <w:pPr>
        <w:spacing w:line="360" w:lineRule="auto"/>
        <w:jc w:val="both"/>
        <w:rPr>
          <w:b/>
          <w:bCs/>
        </w:rPr>
      </w:pPr>
      <w:r w:rsidRPr="00D151AB">
        <w:rPr>
          <w:b/>
          <w:bCs/>
        </w:rPr>
        <w:t>CAPÍTULO VI – DAS DISPOSIÇÕES FINAIS</w:t>
      </w:r>
    </w:p>
    <w:p w14:paraId="3EEC2A58" w14:textId="2382E212" w:rsidR="00021696" w:rsidRPr="00D151AB" w:rsidRDefault="00021696" w:rsidP="00380B0B">
      <w:pPr>
        <w:spacing w:line="360" w:lineRule="auto"/>
        <w:jc w:val="both"/>
        <w:rPr>
          <w:b/>
          <w:bCs/>
        </w:rPr>
      </w:pPr>
      <w:r w:rsidRPr="00D151AB">
        <w:rPr>
          <w:b/>
          <w:bCs/>
        </w:rPr>
        <w:t>Art. 1</w:t>
      </w:r>
      <w:r w:rsidR="00405246">
        <w:rPr>
          <w:b/>
          <w:bCs/>
        </w:rPr>
        <w:t>0</w:t>
      </w:r>
      <w:r w:rsidRPr="00D151AB">
        <w:rPr>
          <w:b/>
          <w:bCs/>
        </w:rPr>
        <w:t xml:space="preserve"> - Da Vigência</w:t>
      </w:r>
    </w:p>
    <w:p w14:paraId="052136C2" w14:textId="77777777" w:rsidR="00021696" w:rsidRPr="00D151AB" w:rsidRDefault="00021696" w:rsidP="00380B0B">
      <w:pPr>
        <w:spacing w:line="360" w:lineRule="auto"/>
        <w:jc w:val="both"/>
      </w:pPr>
      <w:r w:rsidRPr="00D151AB">
        <w:t>Este Regimento entra em vigor na data de sua aprovação e publicação pelo Presidente da 21ª Subseção da OAB – Bauru, revogando-se todas as disposições em contrário.</w:t>
      </w:r>
    </w:p>
    <w:p w14:paraId="663E5A36" w14:textId="77777777" w:rsidR="00021696" w:rsidRDefault="00021696" w:rsidP="00021696">
      <w:pPr>
        <w:spacing w:line="360" w:lineRule="auto"/>
        <w:jc w:val="center"/>
      </w:pPr>
    </w:p>
    <w:p w14:paraId="0117AA21" w14:textId="1DE51453" w:rsidR="00021696" w:rsidRPr="00D151AB" w:rsidRDefault="00021696" w:rsidP="00021696">
      <w:pPr>
        <w:spacing w:line="360" w:lineRule="auto"/>
        <w:jc w:val="center"/>
      </w:pPr>
      <w:r w:rsidRPr="00D151AB">
        <w:t xml:space="preserve">Bauru, </w:t>
      </w:r>
      <w:r w:rsidR="007C0E6C">
        <w:t>24</w:t>
      </w:r>
      <w:r w:rsidRPr="00D151AB">
        <w:t xml:space="preserve"> de </w:t>
      </w:r>
      <w:r w:rsidR="007C0E6C">
        <w:t>março</w:t>
      </w:r>
      <w:r w:rsidRPr="00D151AB">
        <w:t xml:space="preserve"> de 2025.</w:t>
      </w:r>
    </w:p>
    <w:p w14:paraId="03E665AB" w14:textId="77777777" w:rsidR="00021696" w:rsidRDefault="00021696" w:rsidP="00021696">
      <w:pPr>
        <w:spacing w:line="360" w:lineRule="auto"/>
      </w:pPr>
    </w:p>
    <w:p w14:paraId="38D71502" w14:textId="77777777" w:rsidR="00021696" w:rsidRPr="00D151AB" w:rsidRDefault="00021696" w:rsidP="00021696">
      <w:pPr>
        <w:spacing w:line="360" w:lineRule="auto"/>
        <w:rPr>
          <w:u w:val="single"/>
        </w:rPr>
      </w:pPr>
    </w:p>
    <w:p w14:paraId="2E4DC26F" w14:textId="4FEB3C81" w:rsidR="00021696" w:rsidRPr="00D91FDE" w:rsidRDefault="007C0E6C" w:rsidP="00021696">
      <w:pPr>
        <w:spacing w:line="240" w:lineRule="auto"/>
        <w:jc w:val="center"/>
        <w:rPr>
          <w:b/>
          <w:bCs/>
        </w:rPr>
      </w:pPr>
      <w:r>
        <w:rPr>
          <w:b/>
          <w:bCs/>
        </w:rPr>
        <w:t>OMAR AUGUSTO LEITE MELO</w:t>
      </w:r>
    </w:p>
    <w:p w14:paraId="7828F03E" w14:textId="5436BFA0" w:rsidR="00021696" w:rsidRPr="00D151AB" w:rsidRDefault="00021696" w:rsidP="00021696">
      <w:pPr>
        <w:spacing w:line="240" w:lineRule="auto"/>
        <w:jc w:val="center"/>
        <w:rPr>
          <w:b/>
          <w:bCs/>
        </w:rPr>
      </w:pPr>
      <w:r w:rsidRPr="00D91FDE">
        <w:rPr>
          <w:b/>
          <w:bCs/>
        </w:rPr>
        <w:t xml:space="preserve">PRESIDENTE DA COMISSÃO DE </w:t>
      </w:r>
      <w:r w:rsidR="007C0E6C">
        <w:rPr>
          <w:b/>
          <w:bCs/>
        </w:rPr>
        <w:t>INTEGRIDADE, FISCALIZAÇÃO E CONTROLE</w:t>
      </w:r>
    </w:p>
    <w:p w14:paraId="55956525" w14:textId="77777777" w:rsidR="00021696" w:rsidRPr="00D91FDE" w:rsidRDefault="00021696" w:rsidP="00021696">
      <w:pPr>
        <w:spacing w:line="240" w:lineRule="auto"/>
        <w:jc w:val="center"/>
        <w:rPr>
          <w:b/>
          <w:bCs/>
        </w:rPr>
      </w:pPr>
    </w:p>
    <w:p w14:paraId="5F562890" w14:textId="77777777" w:rsidR="00021696" w:rsidRPr="00D91FDE" w:rsidRDefault="00021696" w:rsidP="00021696">
      <w:pPr>
        <w:spacing w:line="240" w:lineRule="auto"/>
        <w:jc w:val="center"/>
        <w:rPr>
          <w:b/>
          <w:bCs/>
        </w:rPr>
      </w:pPr>
    </w:p>
    <w:p w14:paraId="075EFA47" w14:textId="77777777" w:rsidR="00021696" w:rsidRPr="00D91FDE" w:rsidRDefault="00021696" w:rsidP="00021696">
      <w:pPr>
        <w:spacing w:line="240" w:lineRule="auto"/>
        <w:jc w:val="center"/>
        <w:rPr>
          <w:b/>
          <w:bCs/>
        </w:rPr>
      </w:pPr>
    </w:p>
    <w:p w14:paraId="61B420BA" w14:textId="77777777" w:rsidR="00021696" w:rsidRPr="00D91FDE" w:rsidRDefault="00021696" w:rsidP="00021696">
      <w:pPr>
        <w:spacing w:line="240" w:lineRule="auto"/>
        <w:jc w:val="center"/>
        <w:rPr>
          <w:b/>
          <w:bCs/>
        </w:rPr>
      </w:pPr>
      <w:r w:rsidRPr="00D91FDE">
        <w:rPr>
          <w:b/>
          <w:bCs/>
        </w:rPr>
        <w:br/>
        <w:t>THIAGO LUIS RODRIGUES TEZANI</w:t>
      </w:r>
    </w:p>
    <w:p w14:paraId="56585C7B" w14:textId="77777777" w:rsidR="00021696" w:rsidRPr="00D151AB" w:rsidRDefault="00021696" w:rsidP="00021696">
      <w:pPr>
        <w:spacing w:line="240" w:lineRule="auto"/>
        <w:jc w:val="center"/>
        <w:rPr>
          <w:b/>
          <w:bCs/>
        </w:rPr>
      </w:pPr>
      <w:r w:rsidRPr="00D91FDE">
        <w:rPr>
          <w:b/>
          <w:bCs/>
        </w:rPr>
        <w:t>PRESIDENTE DA OAB – 21ª SUBSEÇÃO DE BAURU</w:t>
      </w:r>
    </w:p>
    <w:p w14:paraId="16E0BD84" w14:textId="77777777" w:rsidR="00021696" w:rsidRDefault="00021696" w:rsidP="00021696">
      <w:pPr>
        <w:spacing w:line="360" w:lineRule="auto"/>
      </w:pPr>
    </w:p>
    <w:p w14:paraId="46D33AD5" w14:textId="77777777" w:rsidR="00021696" w:rsidRPr="006B449B" w:rsidRDefault="00021696" w:rsidP="006B449B"/>
    <w:sectPr w:rsidR="00021696" w:rsidRPr="006B449B" w:rsidSect="00592646">
      <w:headerReference w:type="default" r:id="rId6"/>
      <w:footerReference w:type="default" r:id="rId7"/>
      <w:pgSz w:w="11906" w:h="16838"/>
      <w:pgMar w:top="1417" w:right="1701" w:bottom="1417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1B64A4" w14:textId="77777777" w:rsidR="00CD3A36" w:rsidRDefault="00CD3A36" w:rsidP="00D151AB">
      <w:pPr>
        <w:spacing w:after="0" w:line="240" w:lineRule="auto"/>
      </w:pPr>
      <w:r>
        <w:separator/>
      </w:r>
    </w:p>
  </w:endnote>
  <w:endnote w:type="continuationSeparator" w:id="0">
    <w:p w14:paraId="2C308371" w14:textId="77777777" w:rsidR="00CD3A36" w:rsidRDefault="00CD3A36" w:rsidP="00D151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438DAD" w14:textId="77777777" w:rsidR="006B449B" w:rsidRDefault="006B449B" w:rsidP="006B449B">
    <w:pPr>
      <w:pStyle w:val="Rodap"/>
      <w:jc w:val="center"/>
    </w:pPr>
    <w:r>
      <w:rPr>
        <w:noProof/>
        <w:color w:val="808080" w:themeColor="background1" w:themeShade="80"/>
      </w:rPr>
      <mc:AlternateContent>
        <mc:Choice Requires="wpg">
          <w:drawing>
            <wp:anchor distT="0" distB="0" distL="0" distR="0" simplePos="0" relativeHeight="251661312" behindDoc="0" locked="0" layoutInCell="1" allowOverlap="1" wp14:anchorId="743A18F2" wp14:editId="73DBE45C">
              <wp:simplePos x="0" y="0"/>
              <wp:positionH relativeFrom="margin">
                <wp:align>right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9972040</wp:posOffset>
                  </wp:positionV>
                </mc:Fallback>
              </mc:AlternateContent>
              <wp:extent cx="5943600" cy="320040"/>
              <wp:effectExtent l="0" t="0" r="0" b="3810"/>
              <wp:wrapSquare wrapText="bothSides"/>
              <wp:docPr id="37" name="Grupo 3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43600" cy="320040"/>
                        <a:chOff x="0" y="0"/>
                        <a:chExt cx="5962650" cy="323851"/>
                      </a:xfrm>
                    </wpg:grpSpPr>
                    <wps:wsp>
                      <wps:cNvPr id="38" name="Retângulo 38"/>
                      <wps:cNvSpPr/>
                      <wps:spPr>
                        <a:xfrm>
                          <a:off x="19050" y="0"/>
                          <a:ext cx="5943600" cy="18826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Caixa de Texto 39"/>
                      <wps:cNvSpPr txBox="1"/>
                      <wps:spPr>
                        <a:xfrm>
                          <a:off x="0" y="66676"/>
                          <a:ext cx="594360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sdt>
                            <w:sdtPr>
                              <w:rPr>
                                <w:color w:val="7F7F7F" w:themeColor="text1" w:themeTint="80"/>
                              </w:rPr>
                              <w:alias w:val="Data"/>
                              <w:tag w:val=""/>
                              <w:id w:val="-1063724354"/>
                              <w:showingPlcHdr/>
                              <w:dataBinding w:prefixMappings="xmlns:ns0='http://schemas.microsoft.com/office/2006/coverPageProps' " w:xpath="/ns0:CoverPageProperties[1]/ns0:PublishDate[1]" w:storeItemID="{55AF091B-3C7A-41E3-B477-F2FDAA23CFDA}"/>
                              <w:date>
                                <w:dateFormat w:val="d 'de' MMMM 'de' yyyy"/>
                                <w:lid w:val="pt-BR"/>
                                <w:storeMappedDataAs w:val="dateTime"/>
                                <w:calendar w:val="gregorian"/>
                              </w:date>
                            </w:sdtPr>
                            <w:sdtEndPr/>
                            <w:sdtContent>
                              <w:p w14:paraId="15AE27C8" w14:textId="77777777" w:rsidR="006B449B" w:rsidRDefault="006B449B">
                                <w:pPr>
                                  <w:jc w:val="right"/>
                                  <w:rPr>
                                    <w:color w:val="7F7F7F" w:themeColor="text1" w:themeTint="80"/>
                                  </w:rPr>
                                </w:pPr>
                                <w:r>
                                  <w:rPr>
                                    <w:color w:val="7F7F7F" w:themeColor="text1" w:themeTint="80"/>
                                  </w:rPr>
                                  <w:t xml:space="preserve">     </w:t>
                                </w:r>
                              </w:p>
                            </w:sdtContent>
                          </w:sdt>
                          <w:p w14:paraId="5538EF1C" w14:textId="77777777" w:rsidR="006B449B" w:rsidRDefault="006B449B">
                            <w:pPr>
                              <w:jc w:val="right"/>
                              <w:rPr>
                                <w:color w:val="808080" w:themeColor="background1" w:themeShade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43A18F2" id="Grupo 37" o:spid="_x0000_s1026" style="position:absolute;left:0;text-align:left;margin-left:416.8pt;margin-top:0;width:468pt;height:25.2pt;z-index:251661312;mso-width-percent:1000;mso-top-percent:200;mso-wrap-distance-left:0;mso-wrap-distance-right:0;mso-position-horizontal:right;mso-position-horizontal-relative:margin;mso-position-vertical-relative:bottom-margin-area;mso-width-percent:1000;mso-top-percent:200;mso-width-relative:margin;mso-height-relative:margin" coordsize="59626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">
              <v:rect id="Retângulo 38" o:spid="_x0000_s1027" style="position:absolute;left:190;width:59436;height:1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" fillcolor="black [3213]" stroked="f" strokeweight="1pt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39" o:spid="_x0000_s1028" type="#_x0000_t202" style="position:absolute;top:666;width:59436;height:257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" filled="f" stroked="f" strokeweight=".5pt">
                <v:textbox inset=",,,0">
                  <w:txbxContent>
                    <w:sdt>
                      <w:sdtPr>
                        <w:rPr>
                          <w:color w:val="7F7F7F" w:themeColor="text1" w:themeTint="80"/>
                        </w:rPr>
                        <w:alias w:val="Data"/>
                        <w:tag w:val=""/>
                        <w:id w:val="-1063724354"/>
                        <w:showingPlcHdr/>
                        <w:dataBinding w:prefixMappings="xmlns:ns0='http://schemas.microsoft.com/office/2006/coverPageProps' " w:xpath="/ns0:CoverPageProperties[1]/ns0:PublishDate[1]" w:storeItemID="{55AF091B-3C7A-41E3-B477-F2FDAA23CFDA}"/>
                        <w:date>
                          <w:dateFormat w:val="d 'de' MMMM 'de' yyyy"/>
                          <w:lid w:val="pt-BR"/>
                          <w:storeMappedDataAs w:val="dateTime"/>
                          <w:calendar w:val="gregorian"/>
                        </w:date>
                      </w:sdtPr>
                      <w:sdtEndPr/>
                      <w:sdtContent>
                        <w:p w14:paraId="15AE27C8" w14:textId="77777777" w:rsidR="006B449B" w:rsidRDefault="006B449B">
                          <w:pPr>
                            <w:jc w:val="right"/>
                            <w:rPr>
                              <w:color w:val="7F7F7F" w:themeColor="text1" w:themeTint="80"/>
                            </w:rPr>
                          </w:pPr>
                          <w:r>
                            <w:rPr>
                              <w:color w:val="7F7F7F" w:themeColor="text1" w:themeTint="80"/>
                            </w:rPr>
                            <w:t xml:space="preserve">     </w:t>
                          </w:r>
                        </w:p>
                      </w:sdtContent>
                    </w:sdt>
                    <w:p w14:paraId="5538EF1C" w14:textId="77777777" w:rsidR="006B449B" w:rsidRDefault="006B449B">
                      <w:pPr>
                        <w:jc w:val="right"/>
                        <w:rPr>
                          <w:color w:val="808080" w:themeColor="background1" w:themeShade="80"/>
                        </w:rPr>
                      </w:pPr>
                    </w:p>
                  </w:txbxContent>
                </v:textbox>
              </v:shape>
              <w10:wrap type="square" anchorx="margin" anchory="margin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55D4A591" wp14:editId="59E08729">
              <wp:simplePos x="0" y="0"/>
              <wp:positionH relativeFrom="rightMargin">
                <wp:align>left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9972040</wp:posOffset>
                  </wp:positionV>
                </mc:Fallback>
              </mc:AlternateContent>
              <wp:extent cx="457200" cy="320040"/>
              <wp:effectExtent l="0" t="0" r="0" b="3810"/>
              <wp:wrapSquare wrapText="bothSides"/>
              <wp:docPr id="40" name="Retângulo 4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57200" cy="320040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  <a:ln w="38100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3AABED95" w14:textId="77777777" w:rsidR="006B449B" w:rsidRDefault="006B449B">
                          <w:pPr>
                            <w:jc w:val="right"/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instrText>PAGE   \* MERGEFORMAT</w:instrText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5D4A591" id="Retângulo 40" o:spid="_x0000_s1029" style="position:absolute;left:0;text-align:left;margin-left:0;margin-top:0;width:36pt;height:25.2pt;z-index:251660288;visibility:visible;mso-wrap-style:square;mso-width-percent:0;mso-height-percent:0;mso-top-percent:200;mso-wrap-distance-left:0;mso-wrap-distance-top:0;mso-wrap-distance-right:0;mso-wrap-distance-bottom:0;mso-position-horizontal:left;mso-position-horizontal-relative:right-margin-area;mso-position-vertical-relative:bottom-margin-area;mso-width-percent:0;mso-height-percent:0;mso-top-percent:20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" fillcolor="black [3213]" stroked="f" strokeweight="3pt">
              <v:textbox>
                <w:txbxContent>
                  <w:p w14:paraId="3AABED95" w14:textId="77777777" w:rsidR="006B449B" w:rsidRDefault="006B449B">
                    <w:pPr>
                      <w:jc w:val="right"/>
                      <w:rPr>
                        <w:color w:val="FFFFFF" w:themeColor="background1"/>
                        <w:sz w:val="28"/>
                        <w:szCs w:val="28"/>
                      </w:rPr>
                    </w:pP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instrText>PAGE   \* MERGEFORMAT</w:instrText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t>2</w:t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8E8E60" w14:textId="77777777" w:rsidR="00CD3A36" w:rsidRDefault="00CD3A36" w:rsidP="00D151AB">
      <w:pPr>
        <w:spacing w:after="0" w:line="240" w:lineRule="auto"/>
      </w:pPr>
      <w:r>
        <w:separator/>
      </w:r>
    </w:p>
  </w:footnote>
  <w:footnote w:type="continuationSeparator" w:id="0">
    <w:p w14:paraId="3DCC7BBD" w14:textId="77777777" w:rsidR="00CD3A36" w:rsidRDefault="00CD3A36" w:rsidP="00D151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C0C80A" w14:textId="69AE068C" w:rsidR="00D151AB" w:rsidRDefault="00592646" w:rsidP="006B449B">
    <w:pPr>
      <w:pStyle w:val="Cabealho"/>
      <w:jc w:val="center"/>
    </w:pPr>
    <w:r w:rsidRPr="00592646">
      <w:rPr>
        <w:noProof/>
      </w:rPr>
      <w:drawing>
        <wp:inline distT="0" distB="0" distL="0" distR="0" wp14:anchorId="0B0F3429" wp14:editId="543E138E">
          <wp:extent cx="1762125" cy="553876"/>
          <wp:effectExtent l="0" t="0" r="0" b="0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2125" cy="55387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51AB"/>
    <w:rsid w:val="00021696"/>
    <w:rsid w:val="000B032E"/>
    <w:rsid w:val="000C29C7"/>
    <w:rsid w:val="000D08E7"/>
    <w:rsid w:val="001022C0"/>
    <w:rsid w:val="00192E14"/>
    <w:rsid w:val="001B672F"/>
    <w:rsid w:val="002344E8"/>
    <w:rsid w:val="00347DCB"/>
    <w:rsid w:val="00380B0B"/>
    <w:rsid w:val="00405246"/>
    <w:rsid w:val="004C4F54"/>
    <w:rsid w:val="0054702A"/>
    <w:rsid w:val="00592646"/>
    <w:rsid w:val="006B449B"/>
    <w:rsid w:val="006E444B"/>
    <w:rsid w:val="006F5C0A"/>
    <w:rsid w:val="007001A7"/>
    <w:rsid w:val="007C0E6C"/>
    <w:rsid w:val="00832F50"/>
    <w:rsid w:val="0088679C"/>
    <w:rsid w:val="00955216"/>
    <w:rsid w:val="00A27FD7"/>
    <w:rsid w:val="00A80733"/>
    <w:rsid w:val="00AA2B79"/>
    <w:rsid w:val="00B54AEF"/>
    <w:rsid w:val="00BA49DE"/>
    <w:rsid w:val="00C3781E"/>
    <w:rsid w:val="00C74BB5"/>
    <w:rsid w:val="00CD3A36"/>
    <w:rsid w:val="00D151AB"/>
    <w:rsid w:val="00D91FDE"/>
    <w:rsid w:val="00E20DE8"/>
    <w:rsid w:val="00E47467"/>
    <w:rsid w:val="00E71E77"/>
    <w:rsid w:val="00F22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26DBEDF2"/>
  <w15:chartTrackingRefBased/>
  <w15:docId w15:val="{76965F4B-96F2-4A12-829A-97D5354A8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D151A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Ttulo2">
    <w:name w:val="heading 2"/>
    <w:basedOn w:val="Normal"/>
    <w:link w:val="Ttulo2Char"/>
    <w:uiPriority w:val="9"/>
    <w:qFormat/>
    <w:rsid w:val="00D151A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D151A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151AB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D151A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D151AB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Forte">
    <w:name w:val="Strong"/>
    <w:basedOn w:val="Fontepargpadro"/>
    <w:uiPriority w:val="22"/>
    <w:qFormat/>
    <w:rsid w:val="00D151AB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D151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D151A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151AB"/>
  </w:style>
  <w:style w:type="paragraph" w:styleId="Rodap">
    <w:name w:val="footer"/>
    <w:basedOn w:val="Normal"/>
    <w:link w:val="RodapChar"/>
    <w:uiPriority w:val="99"/>
    <w:unhideWhenUsed/>
    <w:rsid w:val="00D151A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151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917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8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836</Words>
  <Characters>4520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Omar Augusto Leite Melo</cp:lastModifiedBy>
  <cp:revision>3</cp:revision>
  <dcterms:created xsi:type="dcterms:W3CDTF">2025-03-24T13:59:00Z</dcterms:created>
  <dcterms:modified xsi:type="dcterms:W3CDTF">2025-03-24T18:33:00Z</dcterms:modified>
</cp:coreProperties>
</file>