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9C3289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COMISSÃO ESPECIAL DE SUPORTE À ADVOCACIA PÚBLICA</w:t>
      </w:r>
    </w:p>
    <w:p w14:paraId="4E4B9F9D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ORDEM DOS ADVOGADOS DO BRASIL -- 21ª SUBSEÇÃO -- BAURU</w:t>
      </w:r>
    </w:p>
    <w:p w14:paraId="5ED4C682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1C2D26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6372ED0" w14:textId="23D05A12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I -- DA COMISSÃO E SEUS OBJETIVOS</w:t>
      </w:r>
    </w:p>
    <w:p w14:paraId="236425CC" w14:textId="77777777" w:rsidR="00E942E6" w:rsidRPr="00BD1D1A" w:rsidRDefault="00E942E6" w:rsidP="00BD1D1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0BC72A" w14:textId="2CCBD982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1º - Da Criação e Finalidade</w:t>
      </w:r>
    </w:p>
    <w:p w14:paraId="65BCB589" w14:textId="77777777" w:rsidR="00867D71" w:rsidRPr="00BD1D1A" w:rsidRDefault="00867D7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E47BC9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 Comissão Especial de Suporte à Advocacia Pública é um órgão consultivo, deliberativo e de assessoramento vinculado à Ordem dos Advogados do Brasil -- 21ª Subseção de Bauru.</w:t>
      </w:r>
    </w:p>
    <w:p w14:paraId="29C01D79" w14:textId="77777777" w:rsidR="00867D71" w:rsidRPr="00BD1D1A" w:rsidRDefault="00867D7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6DAC94" w14:textId="49A7CE3D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Poderão se inscrever e participar quaisquer advogados e advogadas vinculados à 21ª Subseção da OAB que exerçam funções concursadas</w:t>
      </w:r>
      <w:r w:rsidR="00775281" w:rsidRPr="00BD1D1A">
        <w:rPr>
          <w:rFonts w:ascii="Times New Roman" w:hAnsi="Times New Roman" w:cs="Times New Roman"/>
          <w:sz w:val="24"/>
          <w:szCs w:val="24"/>
        </w:rPr>
        <w:t xml:space="preserve"> ou comissionadas</w:t>
      </w:r>
      <w:r w:rsidRPr="00BD1D1A">
        <w:rPr>
          <w:rFonts w:ascii="Times New Roman" w:hAnsi="Times New Roman" w:cs="Times New Roman"/>
          <w:sz w:val="24"/>
          <w:szCs w:val="24"/>
        </w:rPr>
        <w:t xml:space="preserve"> nos órgãos de advocacia pública, autarquias, fundações e empresas públicas, incluindo, mas não se limitando, à </w:t>
      </w:r>
      <w:r w:rsidR="00FF55AE" w:rsidRPr="00BD1D1A">
        <w:rPr>
          <w:rFonts w:ascii="Times New Roman" w:hAnsi="Times New Roman" w:cs="Times New Roman"/>
          <w:sz w:val="24"/>
          <w:szCs w:val="24"/>
        </w:rPr>
        <w:t>Advocacia</w:t>
      </w:r>
      <w:r w:rsidR="00A439EA" w:rsidRPr="00BD1D1A">
        <w:rPr>
          <w:rFonts w:ascii="Times New Roman" w:hAnsi="Times New Roman" w:cs="Times New Roman"/>
          <w:sz w:val="24"/>
          <w:szCs w:val="24"/>
        </w:rPr>
        <w:t>-Geral da União e suas carreiras vinculadas</w:t>
      </w:r>
      <w:r w:rsidRPr="00BD1D1A">
        <w:rPr>
          <w:rFonts w:ascii="Times New Roman" w:hAnsi="Times New Roman" w:cs="Times New Roman"/>
          <w:sz w:val="24"/>
          <w:szCs w:val="24"/>
        </w:rPr>
        <w:t>, Procuradoria do Estado</w:t>
      </w:r>
      <w:r w:rsidR="00A439EA" w:rsidRPr="00BD1D1A">
        <w:rPr>
          <w:rFonts w:ascii="Times New Roman" w:hAnsi="Times New Roman" w:cs="Times New Roman"/>
          <w:sz w:val="24"/>
          <w:szCs w:val="24"/>
        </w:rPr>
        <w:t xml:space="preserve"> de São Paulo</w:t>
      </w:r>
      <w:r w:rsidRPr="00BD1D1A">
        <w:rPr>
          <w:rFonts w:ascii="Times New Roman" w:hAnsi="Times New Roman" w:cs="Times New Roman"/>
          <w:sz w:val="24"/>
          <w:szCs w:val="24"/>
        </w:rPr>
        <w:t>, Defensoria Pública</w:t>
      </w:r>
      <w:r w:rsidR="00A439EA" w:rsidRPr="00BD1D1A">
        <w:rPr>
          <w:rFonts w:ascii="Times New Roman" w:hAnsi="Times New Roman" w:cs="Times New Roman"/>
          <w:sz w:val="24"/>
          <w:szCs w:val="24"/>
        </w:rPr>
        <w:t xml:space="preserve"> do Estado de São Paulo</w:t>
      </w:r>
      <w:r w:rsidRPr="00BD1D1A">
        <w:rPr>
          <w:rFonts w:ascii="Times New Roman" w:hAnsi="Times New Roman" w:cs="Times New Roman"/>
          <w:sz w:val="24"/>
          <w:szCs w:val="24"/>
        </w:rPr>
        <w:t>, Procuradoria</w:t>
      </w:r>
      <w:r w:rsidR="003D688D" w:rsidRPr="00BD1D1A">
        <w:rPr>
          <w:rFonts w:ascii="Times New Roman" w:hAnsi="Times New Roman" w:cs="Times New Roman"/>
          <w:sz w:val="24"/>
          <w:szCs w:val="24"/>
        </w:rPr>
        <w:t>s</w:t>
      </w:r>
      <w:r w:rsidRPr="00BD1D1A">
        <w:rPr>
          <w:rFonts w:ascii="Times New Roman" w:hAnsi="Times New Roman" w:cs="Times New Roman"/>
          <w:sz w:val="24"/>
          <w:szCs w:val="24"/>
        </w:rPr>
        <w:t xml:space="preserve"> do</w:t>
      </w:r>
      <w:r w:rsidR="003D688D" w:rsidRPr="00BD1D1A">
        <w:rPr>
          <w:rFonts w:ascii="Times New Roman" w:hAnsi="Times New Roman" w:cs="Times New Roman"/>
          <w:sz w:val="24"/>
          <w:szCs w:val="24"/>
        </w:rPr>
        <w:t>s</w:t>
      </w:r>
      <w:r w:rsidRPr="00BD1D1A">
        <w:rPr>
          <w:rFonts w:ascii="Times New Roman" w:hAnsi="Times New Roman" w:cs="Times New Roman"/>
          <w:sz w:val="24"/>
          <w:szCs w:val="24"/>
        </w:rPr>
        <w:t xml:space="preserve"> Município</w:t>
      </w:r>
      <w:r w:rsidR="003D688D" w:rsidRPr="00BD1D1A">
        <w:rPr>
          <w:rFonts w:ascii="Times New Roman" w:hAnsi="Times New Roman" w:cs="Times New Roman"/>
          <w:sz w:val="24"/>
          <w:szCs w:val="24"/>
        </w:rPr>
        <w:t>s vinculados a subseção</w:t>
      </w:r>
      <w:r w:rsidRPr="00BD1D1A">
        <w:rPr>
          <w:rFonts w:ascii="Times New Roman" w:hAnsi="Times New Roman" w:cs="Times New Roman"/>
          <w:sz w:val="24"/>
          <w:szCs w:val="24"/>
        </w:rPr>
        <w:t>, COHAB, EMDURB, DAE, Corregedoria</w:t>
      </w:r>
      <w:r w:rsidR="003D688D" w:rsidRPr="00BD1D1A">
        <w:rPr>
          <w:rFonts w:ascii="Times New Roman" w:hAnsi="Times New Roman" w:cs="Times New Roman"/>
          <w:sz w:val="24"/>
          <w:szCs w:val="24"/>
        </w:rPr>
        <w:t>s</w:t>
      </w:r>
      <w:r w:rsidRPr="00BD1D1A">
        <w:rPr>
          <w:rFonts w:ascii="Times New Roman" w:hAnsi="Times New Roman" w:cs="Times New Roman"/>
          <w:sz w:val="24"/>
          <w:szCs w:val="24"/>
        </w:rPr>
        <w:t xml:space="preserve"> Municipa</w:t>
      </w:r>
      <w:r w:rsidR="003D688D" w:rsidRPr="00BD1D1A">
        <w:rPr>
          <w:rFonts w:ascii="Times New Roman" w:hAnsi="Times New Roman" w:cs="Times New Roman"/>
          <w:sz w:val="24"/>
          <w:szCs w:val="24"/>
        </w:rPr>
        <w:t>is, Procuradorias de Câmaras Municipais,</w:t>
      </w:r>
      <w:r w:rsidRPr="00BD1D1A">
        <w:rPr>
          <w:rFonts w:ascii="Times New Roman" w:hAnsi="Times New Roman" w:cs="Times New Roman"/>
          <w:sz w:val="24"/>
          <w:szCs w:val="24"/>
        </w:rPr>
        <w:t xml:space="preserve"> Correios, Caixa Econômica Federal, dentre outros.</w:t>
      </w:r>
    </w:p>
    <w:p w14:paraId="4CD4CFF7" w14:textId="77777777" w:rsidR="00867D71" w:rsidRPr="00BD1D1A" w:rsidRDefault="00867D7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828C72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Diante das peculiaridades que envolvem a atuação profissional na defesa dos órgãos públicos, esta comissão terá por objetivo respaldar essa classe de advogados, de modo permanente e específico.</w:t>
      </w:r>
    </w:p>
    <w:p w14:paraId="01E03BD0" w14:textId="77777777" w:rsidR="001A1631" w:rsidRPr="00BD1D1A" w:rsidRDefault="001A163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52D3B8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2º - Da Atuação junto aos Órgãos Públicos</w:t>
      </w:r>
    </w:p>
    <w:p w14:paraId="0D482259" w14:textId="77777777" w:rsidR="00D50FE2" w:rsidRPr="00BD1D1A" w:rsidRDefault="00D50FE2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709038F" w14:textId="08D929B3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§1º. A Comissão Especial de Suporte à Advocacia Pública poderá atuar no assessoramento e orientação técnica aos advogados públicos que exercem funções concursadas </w:t>
      </w:r>
      <w:r w:rsidR="00775281" w:rsidRPr="00BD1D1A">
        <w:rPr>
          <w:rFonts w:ascii="Times New Roman" w:hAnsi="Times New Roman" w:cs="Times New Roman"/>
          <w:sz w:val="24"/>
          <w:szCs w:val="24"/>
        </w:rPr>
        <w:t xml:space="preserve">ou comissionadas </w:t>
      </w:r>
      <w:r w:rsidRPr="00BD1D1A">
        <w:rPr>
          <w:rFonts w:ascii="Times New Roman" w:hAnsi="Times New Roman" w:cs="Times New Roman"/>
          <w:sz w:val="24"/>
          <w:szCs w:val="24"/>
        </w:rPr>
        <w:t xml:space="preserve">nos órgãos de advocacia pública, autarquias, fundações e empresas públicas. </w:t>
      </w:r>
    </w:p>
    <w:p w14:paraId="5D4C5286" w14:textId="77777777" w:rsidR="00D50FE2" w:rsidRPr="00BD1D1A" w:rsidRDefault="00D50FE2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6B1FF8" w14:textId="77777777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§2º. O serviço prestado pela Comissão será sempre de caráter institucional e gratuito. </w:t>
      </w:r>
    </w:p>
    <w:p w14:paraId="25CC9F58" w14:textId="77777777" w:rsidR="00D50FE2" w:rsidRPr="00BD1D1A" w:rsidRDefault="00D50FE2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804EE0" w14:textId="259B7972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Para que haja atuação da Comissão junto a determinado órgão público, a solicitação deverá ser oficiada ao Presidente da S</w:t>
      </w:r>
      <w:r w:rsidR="00394D29" w:rsidRPr="00BD1D1A">
        <w:rPr>
          <w:rFonts w:ascii="Times New Roman" w:hAnsi="Times New Roman" w:cs="Times New Roman"/>
          <w:sz w:val="24"/>
          <w:szCs w:val="24"/>
        </w:rPr>
        <w:t>ubseção</w:t>
      </w:r>
      <w:r w:rsidRPr="00BD1D1A">
        <w:rPr>
          <w:rFonts w:ascii="Times New Roman" w:hAnsi="Times New Roman" w:cs="Times New Roman"/>
          <w:sz w:val="24"/>
          <w:szCs w:val="24"/>
        </w:rPr>
        <w:t xml:space="preserve"> da OAB, que, em reunião própria, deliberará pela aprovação ou não dos trabalhos. </w:t>
      </w:r>
    </w:p>
    <w:p w14:paraId="30A6F703" w14:textId="77777777" w:rsidR="00D50FE2" w:rsidRPr="00BD1D1A" w:rsidRDefault="00D50FE2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911FAC" w14:textId="4CB66CFF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§4º. A jurisdição da Comissão abrange Bauru e região. Antes de qualquer atuação, a Comissão deverá consultar a Diretoria e a Presidência da OAB para obter autorização formal.</w:t>
      </w:r>
    </w:p>
    <w:p w14:paraId="61D9E72A" w14:textId="77777777" w:rsidR="001A1631" w:rsidRPr="00BD1D1A" w:rsidRDefault="001A163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2B012E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78DD8E" w14:textId="52FCBEA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II -- DA COMPOSIÇÃO, NOMEAÇÃO E MANDATO</w:t>
      </w:r>
    </w:p>
    <w:p w14:paraId="5E095BDF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AD862C9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3º - Da Composição</w:t>
      </w:r>
    </w:p>
    <w:p w14:paraId="7C05FF14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527675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 Comissão será composta pelos seguintes membros:</w:t>
      </w:r>
    </w:p>
    <w:p w14:paraId="42A10258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00B709" w14:textId="77777777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lastRenderedPageBreak/>
        <w:t>I - Presidente;</w:t>
      </w:r>
    </w:p>
    <w:p w14:paraId="22FFA66C" w14:textId="77777777" w:rsidR="00D7338E" w:rsidRPr="00BD1D1A" w:rsidRDefault="00D7338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94D6E3" w14:textId="77777777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 - Vice-Presidente;</w:t>
      </w:r>
    </w:p>
    <w:p w14:paraId="7D269604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86394A" w14:textId="77777777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III - Secretário;</w:t>
      </w:r>
    </w:p>
    <w:p w14:paraId="1C6F0A05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38A1B1" w14:textId="0F838BBC" w:rsidR="0049512B" w:rsidRPr="00BD1D1A" w:rsidRDefault="00C9329F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IV – Consultor técnico;</w:t>
      </w:r>
    </w:p>
    <w:p w14:paraId="0DED221C" w14:textId="77777777" w:rsidR="00C9329F" w:rsidRPr="00BD1D1A" w:rsidRDefault="00C9329F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3351F4" w14:textId="37E54149" w:rsidR="001A1631" w:rsidRPr="00BD1D1A" w:rsidRDefault="008959A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</w:t>
      </w:r>
      <w:r w:rsidR="00D91AF1" w:rsidRPr="00BD1D1A">
        <w:rPr>
          <w:rFonts w:ascii="Times New Roman" w:hAnsi="Times New Roman" w:cs="Times New Roman"/>
          <w:sz w:val="24"/>
          <w:szCs w:val="24"/>
        </w:rPr>
        <w:t xml:space="preserve"> - Membros Efetivos: advogados regularmente inscritos na OAB, que se inscreverem para participar da comissão e que estejam vinculados à advocacia pública, nos termos do artigo 1º, § 1º do regimento;</w:t>
      </w:r>
    </w:p>
    <w:p w14:paraId="2F9AC406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9F0EEF" w14:textId="43914D36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</w:t>
      </w:r>
      <w:r w:rsidR="005D4503" w:rsidRPr="00BD1D1A">
        <w:rPr>
          <w:rFonts w:ascii="Times New Roman" w:hAnsi="Times New Roman" w:cs="Times New Roman"/>
          <w:sz w:val="24"/>
          <w:szCs w:val="24"/>
        </w:rPr>
        <w:t>I</w:t>
      </w:r>
      <w:r w:rsidRPr="00BD1D1A">
        <w:rPr>
          <w:rFonts w:ascii="Times New Roman" w:hAnsi="Times New Roman" w:cs="Times New Roman"/>
          <w:sz w:val="24"/>
          <w:szCs w:val="24"/>
        </w:rPr>
        <w:t xml:space="preserve"> - Membros Consultores: especialistas da área da Advocacia Pública, convidados pelo Presidente da Comissão, para assessoria técnica e jurídica;</w:t>
      </w:r>
    </w:p>
    <w:p w14:paraId="54044C31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D5109B" w14:textId="384BEFA1" w:rsidR="001A163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VI</w:t>
      </w:r>
      <w:r w:rsidR="005D4503" w:rsidRPr="00BD1D1A">
        <w:rPr>
          <w:rFonts w:ascii="Times New Roman" w:hAnsi="Times New Roman" w:cs="Times New Roman"/>
          <w:sz w:val="24"/>
          <w:szCs w:val="24"/>
        </w:rPr>
        <w:t>I</w:t>
      </w:r>
      <w:r w:rsidRPr="00BD1D1A">
        <w:rPr>
          <w:rFonts w:ascii="Times New Roman" w:hAnsi="Times New Roman" w:cs="Times New Roman"/>
          <w:sz w:val="24"/>
          <w:szCs w:val="24"/>
        </w:rPr>
        <w:t xml:space="preserve"> - Membros Colaboradores: estudantes de Direito, estagiários e profissionais relacionados à Administração Pública, que poderão atuar de forma auxiliar nos trabalhos da Comissão; </w:t>
      </w:r>
    </w:p>
    <w:p w14:paraId="4AB261ED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97649C" w14:textId="5434B340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VII</w:t>
      </w:r>
      <w:r w:rsidR="005D4503" w:rsidRPr="00BD1D1A">
        <w:rPr>
          <w:rFonts w:ascii="Times New Roman" w:hAnsi="Times New Roman" w:cs="Times New Roman"/>
          <w:sz w:val="24"/>
          <w:szCs w:val="24"/>
        </w:rPr>
        <w:t>I</w:t>
      </w:r>
      <w:r w:rsidRPr="00BD1D1A">
        <w:rPr>
          <w:rFonts w:ascii="Times New Roman" w:hAnsi="Times New Roman" w:cs="Times New Roman"/>
          <w:sz w:val="24"/>
          <w:szCs w:val="24"/>
        </w:rPr>
        <w:t xml:space="preserve"> - Ouvintes: pessoas interessadas nos temas debatidos pela Comissão que não se enquadram nas categorias anteriores.</w:t>
      </w:r>
    </w:p>
    <w:p w14:paraId="62E4FC35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FB831E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4º - Da Admissão de Membros</w:t>
      </w:r>
    </w:p>
    <w:p w14:paraId="36189C51" w14:textId="77777777" w:rsidR="00775281" w:rsidRPr="00BD1D1A" w:rsidRDefault="0077528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38D8C9" w14:textId="77777777" w:rsidR="0077528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§1º. Para ingressar na Comissão como Membro Efetivo, o interessado deverá apresentar requerimento formal dirigido ao Presidente da Comissão, contendo: </w:t>
      </w:r>
    </w:p>
    <w:p w14:paraId="030B8D1F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E49A0E9" w14:textId="77777777" w:rsidR="0077528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a) Nome completo, número de inscrição na OAB e dados para contato; </w:t>
      </w:r>
    </w:p>
    <w:p w14:paraId="23A4FAD5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751242" w14:textId="77777777" w:rsidR="0077528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b) Órgão público onde exerce suas funções e o tipo de vínculo (concursado ou comissionado); </w:t>
      </w:r>
    </w:p>
    <w:p w14:paraId="1C53326B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E21CEC" w14:textId="59AED6D8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c) Declaração de compromisso com as finalidades da Comissão.</w:t>
      </w:r>
    </w:p>
    <w:p w14:paraId="31F51ED7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7C4980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O requerimento será apreciado pelo Presidente da Comissão no prazo de 15 (quinze) dias, que decidirá pelo deferimento ou indeferimento, comunicando sua decisão ao interessado.</w:t>
      </w:r>
    </w:p>
    <w:p w14:paraId="3D1B5750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1C7D14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Em caso de indeferimento, o interessado poderá recorrer no prazo de 5 (cinco) dias úteis à Diretoria da 21ª Subseção da OAB.</w:t>
      </w:r>
    </w:p>
    <w:p w14:paraId="343DC180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F75056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§4º. Os Membros Consultores serão convidados diretamente pelo Presidente da Comissão, dispensado o procedimento de admissão por requerimento.</w:t>
      </w:r>
    </w:p>
    <w:p w14:paraId="4E4E75A9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D1FEE9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§5º. Os Membros Colaboradores deverão apresentar requerimento nos mesmos moldes do §1º, adaptando-se às suas condições específicas, e seguirão o mesmo procedimento de aprovação dos Membros Efetivos.</w:t>
      </w:r>
    </w:p>
    <w:p w14:paraId="57B3AD6A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2CFA4D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5º - Da Frequência às Reuniões</w:t>
      </w:r>
    </w:p>
    <w:p w14:paraId="4E49C87C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8B24A8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Os Membros Efetivos deverão participar de, no mínimo, 1/3 (um terço) das reuniões ordinárias realizadas anualmente.</w:t>
      </w:r>
    </w:p>
    <w:p w14:paraId="6609FBD9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§2º. O não atendimento ao requisito de frequência mínima, sem justificativa aceita pelo Presidente, implicará na exclusão automática do membro ao final do ano, podendo </w:t>
      </w:r>
      <w:proofErr w:type="gramStart"/>
      <w:r w:rsidRPr="00BD1D1A">
        <w:rPr>
          <w:rFonts w:ascii="Times New Roman" w:hAnsi="Times New Roman" w:cs="Times New Roman"/>
          <w:sz w:val="24"/>
          <w:szCs w:val="24"/>
        </w:rPr>
        <w:t>o mesmo</w:t>
      </w:r>
      <w:proofErr w:type="gramEnd"/>
      <w:r w:rsidRPr="00BD1D1A">
        <w:rPr>
          <w:rFonts w:ascii="Times New Roman" w:hAnsi="Times New Roman" w:cs="Times New Roman"/>
          <w:sz w:val="24"/>
          <w:szCs w:val="24"/>
        </w:rPr>
        <w:t xml:space="preserve"> solicitar reingresso mediante novo requerimento.</w:t>
      </w:r>
    </w:p>
    <w:p w14:paraId="4BB9EF26" w14:textId="77777777" w:rsidR="00775281" w:rsidRPr="00BD1D1A" w:rsidRDefault="0077528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0FA43A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Serão consideradas justificativas válidas para ausência: a) Doença comprovada por atestado médico; b) Compromissos profissionais inadiáveis relacionados à atuação na advocacia pública; c) Casos fortuitos ou de força maior, a critério da Presidência da Comissão.</w:t>
      </w:r>
    </w:p>
    <w:p w14:paraId="6DD80FFD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1C0A3A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6º - Dos Ouvintes</w:t>
      </w:r>
    </w:p>
    <w:p w14:paraId="7E536FA8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DC14602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Poderão participar das reuniões da Comissão, na qualidade de ouvintes, quaisquer interessados, mediante solicitação prévia com antecedência mínima de 48 (quarenta e oito) horas da data da reunião.</w:t>
      </w:r>
    </w:p>
    <w:p w14:paraId="3D05E4E3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A7AD24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A solicitação deverá ser encaminhada por e-mail à Secretaria da Comissão, contendo nome completo, documento de identificação e justificativa do interesse.</w:t>
      </w:r>
    </w:p>
    <w:p w14:paraId="4BC87162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AA2602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Os ouvintes poderão: a) Assistir às reuniões públicas da Comissão; b) Ter acesso aos documentos e materiais públicos disponibilizados durante a reunião; c) Apresentar contribuições por escrito, que serão analisadas pela Presidência.</w:t>
      </w:r>
    </w:p>
    <w:p w14:paraId="55731C86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80CBCE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§4º. Os ouvintes não poderão: a) Votar em qualquer deliberação da Comissão; b) Manifestar-se oralmente durante as reuniões, salvo quando convidados pelo Presidente; c) Ter acesso a documentos sigilosos ou a reuniões reservadas.</w:t>
      </w:r>
    </w:p>
    <w:p w14:paraId="5166C741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1776B4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§5º. O Presidente poderá limitar o número de ouvintes por reunião, de acordo com o espaço físico disponível e a natureza dos temas a serem tratados.</w:t>
      </w:r>
    </w:p>
    <w:p w14:paraId="10C4A908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319B34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7º - Da Nomeação e Mandato</w:t>
      </w:r>
    </w:p>
    <w:p w14:paraId="7190BF3C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0D4E288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O Presidente e o Vice-Presidente serão nomeados pelo Presidente da 21ª Subseção da OAB -- Bauru.</w:t>
      </w:r>
    </w:p>
    <w:p w14:paraId="50835641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6ED57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O Secretário será nomeado pelo Presidente da Comissão.</w:t>
      </w:r>
    </w:p>
    <w:p w14:paraId="5FF16BD8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DB3637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O mandato do Presidente e do Vice-Presidente será de 3 (três) anos.</w:t>
      </w:r>
    </w:p>
    <w:p w14:paraId="22D106C5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2CC6B2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§4º. Os demais membros exercerão suas funções de forma gratuita e de confiança, sendo sua participação considerada de interesse público e da advocacia.</w:t>
      </w:r>
    </w:p>
    <w:p w14:paraId="6D2FDFE9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1BDC21" w14:textId="39CF9FBD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§5º. O membro que deixar de cumprir sua participação mínima, conforme estabelecido neste Regimento, poderá ser excluído no ano seguinte.</w:t>
      </w:r>
    </w:p>
    <w:p w14:paraId="0B930F45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D8A759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8º - Da Vacância dos Cargos de Presidência</w:t>
      </w:r>
    </w:p>
    <w:p w14:paraId="37B12D3B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D758B6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lastRenderedPageBreak/>
        <w:t>§1º. Em caso de vacância do cargo de Presidente da Comissão, assumirá o Vice-Presidente.</w:t>
      </w:r>
    </w:p>
    <w:p w14:paraId="7312C434" w14:textId="77777777" w:rsidR="00BD1D1A" w:rsidRPr="00BD1D1A" w:rsidRDefault="00BD1D1A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A7609A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Na ausência ou impedimento do Vice-Presidente, o Presidente da 21ª Subseção designará um sucessor interino até nova nomeação oficial.</w:t>
      </w:r>
    </w:p>
    <w:p w14:paraId="2FDBDEC6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98AE24" w14:textId="2031C193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Em caso de vacância do cargo de Secretário, o Presidente da Comissão designará um novo Secretário em até 30 (trinta) dias.</w:t>
      </w:r>
    </w:p>
    <w:p w14:paraId="4EFF3779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5D6662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III -- DAS ATRIBUIÇÕES DOS CARGOS</w:t>
      </w:r>
    </w:p>
    <w:p w14:paraId="0D187A57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2D8621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9º - Do Presidente</w:t>
      </w:r>
    </w:p>
    <w:p w14:paraId="270BFB6E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7F999A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Compete ao Presidente da Comissão:</w:t>
      </w:r>
    </w:p>
    <w:p w14:paraId="1311D63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7BBA6E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 - Representar a Comissão junto à Presidência da 21ª Subseção da OAB -- Bauru;</w:t>
      </w:r>
    </w:p>
    <w:p w14:paraId="0A322921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3FB186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 - Convocar e presidir as reuniões da Comissão;</w:t>
      </w:r>
    </w:p>
    <w:p w14:paraId="3230ABEF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32AEC7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III - Nomear o Secretário da Comissão;</w:t>
      </w:r>
    </w:p>
    <w:p w14:paraId="20181559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BA91DC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IV - Designar relatores para os casos a serem analisados pela Comissão;</w:t>
      </w:r>
    </w:p>
    <w:p w14:paraId="76C81436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05592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 - Decidir, em caráter excepcional e urgente, questões administrativas que não envolvam mérito das matérias em análise pela Comissão;</w:t>
      </w:r>
    </w:p>
    <w:p w14:paraId="79CD910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8B4C28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VI - Propor a criação de grupos de estudos e designar seus membros;</w:t>
      </w:r>
    </w:p>
    <w:p w14:paraId="0671CD1D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D13D22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VII - Dar conhecimento aos membros da Comissão sobre expedientes recebidos e providências tomadas;</w:t>
      </w:r>
    </w:p>
    <w:p w14:paraId="7EDEF41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3454EF" w14:textId="08E0F2DA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VIII - Resolver casos omissos neste Regimento.</w:t>
      </w:r>
    </w:p>
    <w:p w14:paraId="32C5E4C2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2C484B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AAF9D7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10º - Do Vice-Presidente</w:t>
      </w:r>
    </w:p>
    <w:p w14:paraId="10A13F73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3F7C9A" w14:textId="4A4693CF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Compete ao Vice-Presidente da Comissão:</w:t>
      </w:r>
    </w:p>
    <w:p w14:paraId="1EBCF145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0DD7F4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 - Substituir o Presidente em suas ausências e impedimentos;</w:t>
      </w:r>
    </w:p>
    <w:p w14:paraId="5244877D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42BDD7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 - Auxiliar na coordenação dos trabalhos da Comissão;</w:t>
      </w:r>
    </w:p>
    <w:p w14:paraId="0E9983C1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9C156E" w14:textId="73BE2FF5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III - Executar as atribuições delegadas pelo Presidente.</w:t>
      </w:r>
    </w:p>
    <w:p w14:paraId="2E54E4F6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EF15F8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11º - Do Secretário</w:t>
      </w:r>
    </w:p>
    <w:p w14:paraId="060FC484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2AB258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Compete ao Secretário da Comissão:</w:t>
      </w:r>
    </w:p>
    <w:p w14:paraId="6B0A179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C88D48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 - Secretariar as reuniões da Comissão, elaborando as respectivas atas;</w:t>
      </w:r>
    </w:p>
    <w:p w14:paraId="7474CEE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9639B9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 - Organizar e manter atualizados os arquivos, documentos e correspondências da Comissão;</w:t>
      </w:r>
    </w:p>
    <w:p w14:paraId="0633DF65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III - Controlar a frequência dos membros nas reuniões e atividades da Comissão;</w:t>
      </w:r>
    </w:p>
    <w:p w14:paraId="206B22A4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08BF59" w14:textId="0F0DD32D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IV - Auxiliar o Presidente e o Vice-Presidente nas atividades administrativas.</w:t>
      </w:r>
    </w:p>
    <w:p w14:paraId="44228B4F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44DF49" w14:textId="77777777" w:rsidR="00744413" w:rsidRPr="00BD1D1A" w:rsidRDefault="00744413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12º - Do Consultor Técnico</w:t>
      </w:r>
    </w:p>
    <w:p w14:paraId="7936E3AF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C9ADA1" w14:textId="77777777" w:rsidR="00744413" w:rsidRPr="00BD1D1A" w:rsidRDefault="00744413" w:rsidP="00BD1D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Compete ao Consultor Técnico da Comissão:</w:t>
      </w:r>
    </w:p>
    <w:p w14:paraId="5916D978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A1C495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 - Analisar tecnicamente as denúncias, solicitações e questões encaminhadas à Comissão, mediante solicitação expressa do Presidente;</w:t>
      </w:r>
    </w:p>
    <w:p w14:paraId="44FF68DD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66ACDF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 - Realizar estudos jurídicos específicos sobre temas relevantes para a advocacia pública, conforme demandado pelo Presidente;</w:t>
      </w:r>
    </w:p>
    <w:p w14:paraId="1F029E89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88B819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III - Emitir pareceres técnicos fundamentados que servirão como subsídio para as decisões da Presidência;</w:t>
      </w:r>
    </w:p>
    <w:p w14:paraId="120B781E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0BD2FD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IV - Manter sigilo sobre as informações e documentos que tiver acesso no exercício de suas funções;</w:t>
      </w:r>
    </w:p>
    <w:p w14:paraId="29AA27AD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C0E3AC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V - Atuar exclusivamente mediante solicitação do Presidente, sendo suas opiniões e pareceres de caráter consultivo e não vinculante, servindo apenas como embasamento técnico para as decisões da Presidência.</w:t>
      </w:r>
    </w:p>
    <w:p w14:paraId="25EB36CC" w14:textId="77777777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114621" w14:textId="4BA1E695" w:rsidR="00744413" w:rsidRPr="00BD1D1A" w:rsidRDefault="00744413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Parágrafo único. O Consultor Técnico será nomeado pelo Presidente da Comissão, preferencialmente dentre advogados públicos com notória especialização em áreas relevantes para a atuação da Comissão.</w:t>
      </w:r>
    </w:p>
    <w:p w14:paraId="6DB40137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9B75DDD" w14:textId="77777777" w:rsidR="00BD1D1A" w:rsidRPr="00BD1D1A" w:rsidRDefault="00BD1D1A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8A189F5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IV -- DAS REUNIÕES E DELIBERAÇÕES</w:t>
      </w:r>
    </w:p>
    <w:p w14:paraId="5EEEAD5F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364090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12º - Da Periodicidade</w:t>
      </w:r>
    </w:p>
    <w:p w14:paraId="4DF7A2FA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57B5DF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 Comissão realizará reuniões ordinárias bimestrais, podendo haver reuniões extraordinárias quando necessário.</w:t>
      </w:r>
    </w:p>
    <w:p w14:paraId="5ADCD802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E8F286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13º - Das Reuniões Extraordinárias</w:t>
      </w:r>
    </w:p>
    <w:p w14:paraId="6DC40E56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DC32E85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Reuniões extraordinárias poderão ser convocadas por qualquer membro da Comissão, desde que justificada sua importância e relevância.</w:t>
      </w:r>
    </w:p>
    <w:p w14:paraId="170F9932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ACAF3C" w14:textId="63DC575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O pedido de convocação deverá ser dirigido ao Presidente da Comissão, que deliberará sobre sua realização.</w:t>
      </w:r>
    </w:p>
    <w:p w14:paraId="3A98A959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CB5F3F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14º - Do Quórum para Deliberação</w:t>
      </w:r>
    </w:p>
    <w:p w14:paraId="2566BE80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B857D7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lastRenderedPageBreak/>
        <w:t>Art. 14º - Do Quórum para Deliberação</w:t>
      </w:r>
    </w:p>
    <w:p w14:paraId="2A0E969E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B4F821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Em primeira convocação, as deliberações da Comissão exigirão a presença mínima de metade dos Membros Efetivos.</w:t>
      </w:r>
    </w:p>
    <w:p w14:paraId="159FBD78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344FE7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Não sendo atingido o quórum previsto no §1º, após 30 (trinta) minutos, será realizada uma segunda convocação, podendo a Comissão deliberar com qualquer número de membros presentes.</w:t>
      </w:r>
    </w:p>
    <w:p w14:paraId="6DEA2A4E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65E6ED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§3º. As decisões serão tomadas por maioria simples dos presentes, tanto em primeira quanto em segunda convocação.</w:t>
      </w:r>
    </w:p>
    <w:p w14:paraId="1F58DDDA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ACCE2B" w14:textId="2F43C02D" w:rsidR="00D56DB7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§4º. Em qualquer caso, caberá ao Presidente o voto de qualidade em caso de empate.</w:t>
      </w:r>
    </w:p>
    <w:p w14:paraId="0C420578" w14:textId="77777777" w:rsidR="00AD75F6" w:rsidRPr="00BD1D1A" w:rsidRDefault="00AD75F6" w:rsidP="00BD1D1A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7D13BE9F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V -- DAS ALTERAÇÕES DO REGIMENTO</w:t>
      </w:r>
    </w:p>
    <w:p w14:paraId="034A6CC6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84C9B4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15º - Da Alteração do Regimento</w:t>
      </w:r>
    </w:p>
    <w:p w14:paraId="5EEDF4A5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1C1CA33" w14:textId="77777777" w:rsidR="00B728BE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§1º. As alterações no Regimento Interno podem ser propostas por qualquer membro da Comissão.</w:t>
      </w:r>
    </w:p>
    <w:p w14:paraId="1BF67DEC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3AE69D" w14:textId="32770B3A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§2º. Todas as alterações deverão ser submetidas à homologação do Presidente da 21ª Subseção da OAB -- Bauru para que tenham validade.</w:t>
      </w:r>
    </w:p>
    <w:p w14:paraId="540CAB4F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CAE0859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CAPÍTULO VI -- DAS DISPOSIÇÕES FINAIS</w:t>
      </w:r>
    </w:p>
    <w:p w14:paraId="0B3109E2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832D27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Art. 16º - Da Vigência</w:t>
      </w:r>
    </w:p>
    <w:p w14:paraId="1C08B74A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267FD73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Este Regimento entra em vigor na data de sua aprovação e publicação pelo Presidente da 21ª Subseção da OAB -- Bauru, revogando-se todas as disposições em contrário.</w:t>
      </w:r>
    </w:p>
    <w:p w14:paraId="7768582D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72D4CE" w14:textId="59206B69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Bauru, </w:t>
      </w:r>
      <w:r w:rsidR="00BD1D1A" w:rsidRPr="00BD1D1A">
        <w:rPr>
          <w:rFonts w:ascii="Times New Roman" w:hAnsi="Times New Roman" w:cs="Times New Roman"/>
          <w:sz w:val="24"/>
          <w:szCs w:val="24"/>
        </w:rPr>
        <w:t>15 de maio</w:t>
      </w:r>
      <w:r w:rsidRPr="00BD1D1A">
        <w:rPr>
          <w:rFonts w:ascii="Times New Roman" w:hAnsi="Times New Roman" w:cs="Times New Roman"/>
          <w:sz w:val="24"/>
          <w:szCs w:val="24"/>
        </w:rPr>
        <w:t xml:space="preserve"> de 2025.</w:t>
      </w:r>
    </w:p>
    <w:p w14:paraId="2786CC3D" w14:textId="77777777" w:rsidR="00BD1D1A" w:rsidRPr="00BD1D1A" w:rsidRDefault="00BD1D1A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36B5B3" w14:textId="77777777" w:rsidR="00B728BE" w:rsidRPr="00BD1D1A" w:rsidRDefault="00B728BE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5ACD3C" w14:textId="7AFE0881" w:rsidR="00D91AF1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GREICI MARIA ZIMMER</w:t>
      </w:r>
    </w:p>
    <w:p w14:paraId="008064F2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PRESIDENTE DA COMISSÃO DE SUPORTE À ADVOCACIA PÚBLICA</w:t>
      </w:r>
    </w:p>
    <w:p w14:paraId="579A88FE" w14:textId="77777777" w:rsidR="00B728BE" w:rsidRPr="00BD1D1A" w:rsidRDefault="00B728B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B1F4DF" w14:textId="77777777" w:rsidR="00BD1D1A" w:rsidRPr="00BD1D1A" w:rsidRDefault="00BD1D1A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8AD4BD7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THIAGO LUIS RODRIGUES TEZANI</w:t>
      </w:r>
    </w:p>
    <w:p w14:paraId="0B434C3B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PRESIDENTE DA OAB -- 21ª SUBSEÇÃO DE BAURU</w:t>
      </w:r>
    </w:p>
    <w:p w14:paraId="6052B17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B02B09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3512D1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E3B087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B5883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B0B8AD6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4BE9D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B85D5B5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7EF2BA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61421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12F48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744778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FECE8C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46F477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61D5363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8D0C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DA24385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D378E6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AC6AA4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4C3530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7F05C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CC064E5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5389EC8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E2448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44351F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E569BA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E62326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CCF171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91A5075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74992A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E4AFAF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411CF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0127781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19C39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7C9953C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6E179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1880B5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9B608C7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F2D3D37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C86C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A48B27C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D03E747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48AAEE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A060FB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A4C0B1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AC11906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E7BF692" w14:textId="77777777" w:rsidR="00194ECE" w:rsidRPr="00BD1D1A" w:rsidRDefault="00194ECE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D6381FB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ANEXO I</w:t>
      </w:r>
    </w:p>
    <w:p w14:paraId="52CC951F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D7E6CD3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MODELO DE REQUERIMENTO DE INGRESSO NA COMISSÃO ESPECIAL DE SUPORTE À ADVOCACIA PÚBLICA</w:t>
      </w:r>
    </w:p>
    <w:p w14:paraId="1FDAADB3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621B10C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À Presidência da Comissão Especial de Suporte à Advocacia Pública Ordem dos Advogados do Brasil 21ª Subseção de Bauru/SP</w:t>
      </w:r>
    </w:p>
    <w:p w14:paraId="628D72B3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91DD65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REQUERIMENTO DE INGRESSO</w:t>
      </w:r>
    </w:p>
    <w:p w14:paraId="3AE1B718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7E742D5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lastRenderedPageBreak/>
        <w:t>Eu, [NOME COMPLETO], brasileiro(a), [estado civil], advogado(a) regularmente inscrito(a) na OAB/SP sob o nº [número de inscrição], portador(a) do RG nº [número do RG] e CPF nº [número do CPF], com endereço profissional na [endereço completo], telefone [número], e-mail [endereço de e-mail], venho, respeitosamente, requerer meu ingresso como [MEMBRO EFETIVO/MEMBRO COLABORADOR] na COMISSÃO ESPECIAL DE SUPORTE À ADVOCACIA PÚBLICA da 21ª Subseção da OAB/Bauru.</w:t>
      </w:r>
    </w:p>
    <w:p w14:paraId="5DFBC8BB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Para fins de comprovação do vínculo com a advocacia pública, declaro que exerço a função de [cargo/função] junto ao(à) [órgão público], desde [data de início], na condição de [servidor(a) concursado(a)/comissionado(a)].</w:t>
      </w:r>
    </w:p>
    <w:p w14:paraId="47B1EBC3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608FF4" w14:textId="6ABE7548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Declaro estar ciente do conteúdo do Regimento Interno da Comissão, em especial quanto à obrigatoriedade de participação em pelo menos 1/3 (um terço) das reuniões ordinárias anuais, e me comprometo a:</w:t>
      </w:r>
      <w:r w:rsidR="00C02EDC" w:rsidRPr="00BD1D1A">
        <w:rPr>
          <w:rFonts w:ascii="Times New Roman" w:hAnsi="Times New Roman" w:cs="Times New Roman"/>
          <w:sz w:val="24"/>
          <w:szCs w:val="24"/>
        </w:rPr>
        <w:t xml:space="preserve"> </w:t>
      </w:r>
      <w:r w:rsidRPr="00BD1D1A">
        <w:rPr>
          <w:rFonts w:ascii="Times New Roman" w:hAnsi="Times New Roman" w:cs="Times New Roman"/>
          <w:sz w:val="24"/>
          <w:szCs w:val="24"/>
        </w:rPr>
        <w:t>a) Contribuir ativamente para a consecução dos objetivos da Comissão; b) Participar das reuniões e atividades programadas; c) Respeitar os princípios éticos que regem a advocacia e a administração pública; d) Manter conduta compatível com a dignidade da OAB e da advocacia pública.</w:t>
      </w:r>
    </w:p>
    <w:p w14:paraId="3D54A33F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7F8172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Nestes termos, </w:t>
      </w:r>
      <w:proofErr w:type="gramStart"/>
      <w:r w:rsidRPr="00BD1D1A">
        <w:rPr>
          <w:rFonts w:ascii="Times New Roman" w:hAnsi="Times New Roman" w:cs="Times New Roman"/>
          <w:sz w:val="24"/>
          <w:szCs w:val="24"/>
        </w:rPr>
        <w:t>Peço</w:t>
      </w:r>
      <w:proofErr w:type="gramEnd"/>
      <w:r w:rsidRPr="00BD1D1A">
        <w:rPr>
          <w:rFonts w:ascii="Times New Roman" w:hAnsi="Times New Roman" w:cs="Times New Roman"/>
          <w:sz w:val="24"/>
          <w:szCs w:val="24"/>
        </w:rPr>
        <w:t xml:space="preserve"> deferimento.</w:t>
      </w:r>
    </w:p>
    <w:p w14:paraId="2EFF789E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195CB5B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Bauru, [dia] de [mês] de [ano].</w:t>
      </w:r>
    </w:p>
    <w:p w14:paraId="5AA72CD6" w14:textId="77777777" w:rsidR="00D91AF1" w:rsidRPr="00BD1D1A" w:rsidRDefault="00BD1D1A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pict w14:anchorId="33D62BC7">
          <v:rect id="_x0000_i1043" style="width:0;height:1.5pt" o:hralign="center" o:hrstd="t" o:hr="t" fillcolor="#a0a0a0" stroked="f"/>
        </w:pict>
      </w:r>
    </w:p>
    <w:p w14:paraId="5A6FF238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[NOME COMPLETO] OAB/SP [número]</w:t>
      </w:r>
    </w:p>
    <w:p w14:paraId="69C6A48B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3AC3E71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PARA USO EXCLUSIVO DA COMISSÃO:</w:t>
      </w:r>
    </w:p>
    <w:p w14:paraId="07E99B43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E41E56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D1D1A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BD1D1A">
        <w:rPr>
          <w:rFonts w:ascii="Times New Roman" w:hAnsi="Times New Roman" w:cs="Times New Roman"/>
          <w:sz w:val="24"/>
          <w:szCs w:val="24"/>
        </w:rPr>
        <w:t xml:space="preserve"> Deferido </w:t>
      </w:r>
      <w:proofErr w:type="gramStart"/>
      <w:r w:rsidRPr="00BD1D1A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BD1D1A">
        <w:rPr>
          <w:rFonts w:ascii="Times New Roman" w:hAnsi="Times New Roman" w:cs="Times New Roman"/>
          <w:sz w:val="24"/>
          <w:szCs w:val="24"/>
        </w:rPr>
        <w:t xml:space="preserve"> Indeferido - Motivo: __________________________________</w:t>
      </w:r>
    </w:p>
    <w:p w14:paraId="376CA64E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 xml:space="preserve">Data: </w:t>
      </w:r>
      <w:r w:rsidRPr="00BD1D1A">
        <w:rPr>
          <w:rFonts w:ascii="Times New Roman" w:hAnsi="Times New Roman" w:cs="Times New Roman"/>
          <w:b/>
          <w:bCs/>
          <w:i/>
          <w:iCs/>
          <w:sz w:val="24"/>
          <w:szCs w:val="24"/>
        </w:rPr>
        <w:t>/</w:t>
      </w:r>
      <w:r w:rsidRPr="00BD1D1A">
        <w:rPr>
          <w:rFonts w:ascii="Times New Roman" w:hAnsi="Times New Roman" w:cs="Times New Roman"/>
          <w:sz w:val="24"/>
          <w:szCs w:val="24"/>
        </w:rPr>
        <w:t>/_____</w:t>
      </w:r>
    </w:p>
    <w:p w14:paraId="5E34C8BD" w14:textId="77777777" w:rsidR="00D91AF1" w:rsidRPr="00BD1D1A" w:rsidRDefault="00BD1D1A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pict w14:anchorId="3A5A49C9">
          <v:rect id="_x0000_i1044" style="width:0;height:1.5pt" o:hralign="center" o:hrstd="t" o:hr="t" fillcolor="#a0a0a0" stroked="f"/>
        </w:pict>
      </w:r>
    </w:p>
    <w:p w14:paraId="2A05E2AA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Presidente da Comissão</w:t>
      </w:r>
    </w:p>
    <w:p w14:paraId="3ED54BBB" w14:textId="77777777" w:rsidR="00D91AF1" w:rsidRPr="00BD1D1A" w:rsidRDefault="00BD1D1A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pict w14:anchorId="34CD6B5A">
          <v:rect id="_x0000_i1045" style="width:0;height:1.5pt" o:hralign="center" o:bullet="t" o:hrstd="t" o:hr="t" fillcolor="#a0a0a0" stroked="f"/>
        </w:pict>
      </w:r>
    </w:p>
    <w:p w14:paraId="2362561A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634066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1BD4D9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329AD2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D58B60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FF1B82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A025DC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3BF4FF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28F78B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4B6F02" w14:textId="77777777" w:rsidR="00C02EDC" w:rsidRPr="00BD1D1A" w:rsidRDefault="00C02EDC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C712B6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ANEXO II</w:t>
      </w:r>
    </w:p>
    <w:p w14:paraId="3E18397C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B25986C" w14:textId="77777777" w:rsidR="00D91AF1" w:rsidRPr="00BD1D1A" w:rsidRDefault="00D91AF1" w:rsidP="00BD1D1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CALENDÁRIO DE REUNIÕES ORDINÁRIAS - ANO 2025</w:t>
      </w:r>
    </w:p>
    <w:p w14:paraId="4697F4B6" w14:textId="77777777" w:rsidR="00C02EDC" w:rsidRPr="00BD1D1A" w:rsidRDefault="00C02EDC" w:rsidP="00BD1D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554BEF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 Comissão Especial de Suporte à Advocacia Pública da 21ª Subseção da OAB/Bauru realizará suas reuniões ordinárias bimestrais nas seguintes datas:</w:t>
      </w:r>
    </w:p>
    <w:p w14:paraId="6F4F14D2" w14:textId="77777777" w:rsidR="00D91AF1" w:rsidRPr="00BD1D1A" w:rsidRDefault="00D91AF1" w:rsidP="00BD1D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1ª Reunião</w:t>
      </w:r>
      <w:r w:rsidRPr="00BD1D1A">
        <w:rPr>
          <w:rFonts w:ascii="Times New Roman" w:hAnsi="Times New Roman" w:cs="Times New Roman"/>
          <w:sz w:val="24"/>
          <w:szCs w:val="24"/>
        </w:rPr>
        <w:t>: 10 de março de 2025 (segunda-feira) - Realizada presencialmente</w:t>
      </w:r>
    </w:p>
    <w:p w14:paraId="47DEA603" w14:textId="619FE8C9" w:rsidR="00D91AF1" w:rsidRPr="00BD1D1A" w:rsidRDefault="00D91AF1" w:rsidP="00BD1D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2ª Reunião</w:t>
      </w:r>
      <w:r w:rsidRPr="00BD1D1A">
        <w:rPr>
          <w:rFonts w:ascii="Times New Roman" w:hAnsi="Times New Roman" w:cs="Times New Roman"/>
          <w:sz w:val="24"/>
          <w:szCs w:val="24"/>
        </w:rPr>
        <w:t xml:space="preserve">: </w:t>
      </w:r>
      <w:r w:rsidR="00C02EDC" w:rsidRPr="00BD1D1A">
        <w:rPr>
          <w:rFonts w:ascii="Times New Roman" w:hAnsi="Times New Roman" w:cs="Times New Roman"/>
          <w:sz w:val="24"/>
          <w:szCs w:val="24"/>
        </w:rPr>
        <w:t>14</w:t>
      </w:r>
      <w:r w:rsidRPr="00BD1D1A">
        <w:rPr>
          <w:rFonts w:ascii="Times New Roman" w:hAnsi="Times New Roman" w:cs="Times New Roman"/>
          <w:sz w:val="24"/>
          <w:szCs w:val="24"/>
        </w:rPr>
        <w:t xml:space="preserve"> de maio de 2025 (quarta-feira) - Online</w:t>
      </w:r>
    </w:p>
    <w:p w14:paraId="4393A651" w14:textId="77777777" w:rsidR="00D91AF1" w:rsidRPr="00BD1D1A" w:rsidRDefault="00D91AF1" w:rsidP="00BD1D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3ª Reunião</w:t>
      </w:r>
      <w:r w:rsidRPr="00BD1D1A">
        <w:rPr>
          <w:rFonts w:ascii="Times New Roman" w:hAnsi="Times New Roman" w:cs="Times New Roman"/>
          <w:sz w:val="24"/>
          <w:szCs w:val="24"/>
        </w:rPr>
        <w:t>: 02 de julho de 2025 (quarta-feira) - Online</w:t>
      </w:r>
    </w:p>
    <w:p w14:paraId="12605A7A" w14:textId="77777777" w:rsidR="00D91AF1" w:rsidRPr="00BD1D1A" w:rsidRDefault="00D91AF1" w:rsidP="00BD1D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lastRenderedPageBreak/>
        <w:t>4ª Reunião</w:t>
      </w:r>
      <w:r w:rsidRPr="00BD1D1A">
        <w:rPr>
          <w:rFonts w:ascii="Times New Roman" w:hAnsi="Times New Roman" w:cs="Times New Roman"/>
          <w:sz w:val="24"/>
          <w:szCs w:val="24"/>
        </w:rPr>
        <w:t>: 03 de setembro de 2025 (quarta-feira) - Online</w:t>
      </w:r>
    </w:p>
    <w:p w14:paraId="157BC720" w14:textId="77777777" w:rsidR="00D91AF1" w:rsidRPr="00BD1D1A" w:rsidRDefault="00D91AF1" w:rsidP="00BD1D1A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5ª Reunião</w:t>
      </w:r>
      <w:r w:rsidRPr="00BD1D1A">
        <w:rPr>
          <w:rFonts w:ascii="Times New Roman" w:hAnsi="Times New Roman" w:cs="Times New Roman"/>
          <w:sz w:val="24"/>
          <w:szCs w:val="24"/>
        </w:rPr>
        <w:t>: 03 de dezembro de 2025 (quarta-feira) - Presencial</w:t>
      </w:r>
    </w:p>
    <w:p w14:paraId="4892D112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Horário</w:t>
      </w:r>
      <w:r w:rsidRPr="00BD1D1A">
        <w:rPr>
          <w:rFonts w:ascii="Times New Roman" w:hAnsi="Times New Roman" w:cs="Times New Roman"/>
          <w:sz w:val="24"/>
          <w:szCs w:val="24"/>
        </w:rPr>
        <w:t xml:space="preserve">: 19h00 </w:t>
      </w:r>
      <w:r w:rsidRPr="00BD1D1A">
        <w:rPr>
          <w:rFonts w:ascii="Times New Roman" w:hAnsi="Times New Roman" w:cs="Times New Roman"/>
          <w:b/>
          <w:bCs/>
          <w:sz w:val="24"/>
          <w:szCs w:val="24"/>
        </w:rPr>
        <w:t>Formato</w:t>
      </w:r>
      <w:r w:rsidRPr="00BD1D1A">
        <w:rPr>
          <w:rFonts w:ascii="Times New Roman" w:hAnsi="Times New Roman" w:cs="Times New Roman"/>
          <w:sz w:val="24"/>
          <w:szCs w:val="24"/>
        </w:rPr>
        <w:t>:</w:t>
      </w:r>
    </w:p>
    <w:p w14:paraId="436B6D17" w14:textId="77777777" w:rsidR="00D91AF1" w:rsidRPr="00BD1D1A" w:rsidRDefault="00D91AF1" w:rsidP="00BD1D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Reuniões 2, 3 e 4: Online, com link de acesso a ser enviado aos membros no dia da reunião.</w:t>
      </w:r>
    </w:p>
    <w:p w14:paraId="0B44E520" w14:textId="77777777" w:rsidR="00D91AF1" w:rsidRPr="00BD1D1A" w:rsidRDefault="00D91AF1" w:rsidP="00BD1D1A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Reuniões 1 e 5: Presenciais, na Sede da 21ª Subseção da OAB/Bauru - Sala de Reuniões.</w:t>
      </w:r>
    </w:p>
    <w:p w14:paraId="6D16A0F6" w14:textId="77777777" w:rsidR="00D91AF1" w:rsidRPr="00BD1D1A" w:rsidRDefault="00D91AF1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b/>
          <w:bCs/>
          <w:sz w:val="24"/>
          <w:szCs w:val="24"/>
        </w:rPr>
        <w:t>Observações</w:t>
      </w:r>
      <w:r w:rsidRPr="00BD1D1A">
        <w:rPr>
          <w:rFonts w:ascii="Times New Roman" w:hAnsi="Times New Roman" w:cs="Times New Roman"/>
          <w:sz w:val="24"/>
          <w:szCs w:val="24"/>
        </w:rPr>
        <w:t>:</w:t>
      </w:r>
    </w:p>
    <w:p w14:paraId="182A013E" w14:textId="77777777" w:rsidR="00D91AF1" w:rsidRPr="00BD1D1A" w:rsidRDefault="00D91AF1" w:rsidP="00BD1D1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As datas das reuniões poderão sofrer alterações em caso de necessidade, mediante comunicação prévia aos membros.</w:t>
      </w:r>
    </w:p>
    <w:p w14:paraId="1E7E7560" w14:textId="77777777" w:rsidR="00D91AF1" w:rsidRPr="00BD1D1A" w:rsidRDefault="00D91AF1" w:rsidP="00BD1D1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Eventuais reuniões extraordinárias serão convocadas conforme previsto no Regimento Interno da Comissão.</w:t>
      </w:r>
    </w:p>
    <w:p w14:paraId="7469B325" w14:textId="77777777" w:rsidR="00D91AF1" w:rsidRPr="00BD1D1A" w:rsidRDefault="00D91AF1" w:rsidP="00BD1D1A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1D1A">
        <w:rPr>
          <w:rFonts w:ascii="Times New Roman" w:hAnsi="Times New Roman" w:cs="Times New Roman"/>
          <w:sz w:val="24"/>
          <w:szCs w:val="24"/>
        </w:rPr>
        <w:t>A frequência dos membros será registrada pelo Secretário da Comissão, sendo obrigatória a participação em pelo menos 1/3 (um terço) das reuniões ordinárias anuais.</w:t>
      </w:r>
    </w:p>
    <w:p w14:paraId="2E3B93D4" w14:textId="7FEF90F4" w:rsidR="000B139B" w:rsidRPr="00BD1D1A" w:rsidRDefault="000B139B" w:rsidP="00BD1D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139B" w:rsidRPr="00BD1D1A" w:rsidSect="000B139B">
      <w:headerReference w:type="default" r:id="rId7"/>
      <w:pgSz w:w="11906" w:h="16838"/>
      <w:pgMar w:top="1701" w:right="1701" w:bottom="1134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2EC9B" w14:textId="77777777" w:rsidR="001F446F" w:rsidRDefault="001F446F" w:rsidP="000B139B">
      <w:pPr>
        <w:spacing w:after="0" w:line="240" w:lineRule="auto"/>
      </w:pPr>
      <w:r>
        <w:separator/>
      </w:r>
    </w:p>
  </w:endnote>
  <w:endnote w:type="continuationSeparator" w:id="0">
    <w:p w14:paraId="189DFBAF" w14:textId="77777777" w:rsidR="001F446F" w:rsidRDefault="001F446F" w:rsidP="000B13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35856C" w14:textId="77777777" w:rsidR="001F446F" w:rsidRDefault="001F446F" w:rsidP="000B139B">
      <w:pPr>
        <w:spacing w:after="0" w:line="240" w:lineRule="auto"/>
      </w:pPr>
      <w:r>
        <w:separator/>
      </w:r>
    </w:p>
  </w:footnote>
  <w:footnote w:type="continuationSeparator" w:id="0">
    <w:p w14:paraId="11DDF6F6" w14:textId="77777777" w:rsidR="001F446F" w:rsidRDefault="001F446F" w:rsidP="000B13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1BC9C" w14:textId="77777777" w:rsidR="000B139B" w:rsidRDefault="000B139B">
    <w:pPr>
      <w:pStyle w:val="Cabealho"/>
    </w:pPr>
    <w:r>
      <w:rPr>
        <w:noProof/>
        <w:lang w:eastAsia="pt-BR"/>
      </w:rPr>
      <w:drawing>
        <wp:inline distT="0" distB="0" distL="0" distR="0" wp14:anchorId="208984BA" wp14:editId="56B5A338">
          <wp:extent cx="5400040" cy="1350010"/>
          <wp:effectExtent l="0" t="0" r="0" b="254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mb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00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92E85"/>
    <w:multiLevelType w:val="multilevel"/>
    <w:tmpl w:val="ACBAD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5B602D"/>
    <w:multiLevelType w:val="multilevel"/>
    <w:tmpl w:val="E2881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8603A8"/>
    <w:multiLevelType w:val="multilevel"/>
    <w:tmpl w:val="D422C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CE0EEF"/>
    <w:multiLevelType w:val="multilevel"/>
    <w:tmpl w:val="4F1AE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697802"/>
    <w:multiLevelType w:val="multilevel"/>
    <w:tmpl w:val="888E4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F562C8E"/>
    <w:multiLevelType w:val="multilevel"/>
    <w:tmpl w:val="1682E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DB7604"/>
    <w:multiLevelType w:val="multilevel"/>
    <w:tmpl w:val="9D22A5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661743"/>
    <w:multiLevelType w:val="multilevel"/>
    <w:tmpl w:val="2F482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41507CD"/>
    <w:multiLevelType w:val="multilevel"/>
    <w:tmpl w:val="F05A3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3104762">
    <w:abstractNumId w:val="3"/>
  </w:num>
  <w:num w:numId="2" w16cid:durableId="1800417723">
    <w:abstractNumId w:val="0"/>
  </w:num>
  <w:num w:numId="3" w16cid:durableId="439884569">
    <w:abstractNumId w:val="2"/>
  </w:num>
  <w:num w:numId="4" w16cid:durableId="1214929282">
    <w:abstractNumId w:val="8"/>
  </w:num>
  <w:num w:numId="5" w16cid:durableId="620916964">
    <w:abstractNumId w:val="7"/>
  </w:num>
  <w:num w:numId="6" w16cid:durableId="1575318667">
    <w:abstractNumId w:val="1"/>
  </w:num>
  <w:num w:numId="7" w16cid:durableId="1166166018">
    <w:abstractNumId w:val="6"/>
  </w:num>
  <w:num w:numId="8" w16cid:durableId="1955945031">
    <w:abstractNumId w:val="4"/>
  </w:num>
  <w:num w:numId="9" w16cid:durableId="156802870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4DB"/>
    <w:rsid w:val="00066223"/>
    <w:rsid w:val="000B139B"/>
    <w:rsid w:val="000C2CE3"/>
    <w:rsid w:val="00194ECE"/>
    <w:rsid w:val="001A1631"/>
    <w:rsid w:val="001A749D"/>
    <w:rsid w:val="001F446F"/>
    <w:rsid w:val="0023662A"/>
    <w:rsid w:val="002F2301"/>
    <w:rsid w:val="00390396"/>
    <w:rsid w:val="00394D29"/>
    <w:rsid w:val="003A0D52"/>
    <w:rsid w:val="003B6C04"/>
    <w:rsid w:val="003D688D"/>
    <w:rsid w:val="00430FAD"/>
    <w:rsid w:val="0049512B"/>
    <w:rsid w:val="0052721C"/>
    <w:rsid w:val="00592424"/>
    <w:rsid w:val="005C022F"/>
    <w:rsid w:val="005D2DC9"/>
    <w:rsid w:val="005D4503"/>
    <w:rsid w:val="00695189"/>
    <w:rsid w:val="00744413"/>
    <w:rsid w:val="00773EE9"/>
    <w:rsid w:val="00775281"/>
    <w:rsid w:val="007A7188"/>
    <w:rsid w:val="007E4D32"/>
    <w:rsid w:val="00821350"/>
    <w:rsid w:val="00855A0D"/>
    <w:rsid w:val="0086795E"/>
    <w:rsid w:val="00867D71"/>
    <w:rsid w:val="008959AE"/>
    <w:rsid w:val="009C66EA"/>
    <w:rsid w:val="009E53DA"/>
    <w:rsid w:val="00A439EA"/>
    <w:rsid w:val="00AD75F6"/>
    <w:rsid w:val="00B314F3"/>
    <w:rsid w:val="00B419A4"/>
    <w:rsid w:val="00B728BE"/>
    <w:rsid w:val="00BB4583"/>
    <w:rsid w:val="00BD1D1A"/>
    <w:rsid w:val="00C02EDC"/>
    <w:rsid w:val="00C75E23"/>
    <w:rsid w:val="00C83DBE"/>
    <w:rsid w:val="00C9329F"/>
    <w:rsid w:val="00CA74DB"/>
    <w:rsid w:val="00D50FE2"/>
    <w:rsid w:val="00D56DB7"/>
    <w:rsid w:val="00D7338E"/>
    <w:rsid w:val="00D91AF1"/>
    <w:rsid w:val="00DA6F80"/>
    <w:rsid w:val="00DD3B74"/>
    <w:rsid w:val="00E50D3C"/>
    <w:rsid w:val="00E57ED1"/>
    <w:rsid w:val="00E74252"/>
    <w:rsid w:val="00E942E6"/>
    <w:rsid w:val="00EF3E03"/>
    <w:rsid w:val="00F123D8"/>
    <w:rsid w:val="00F55CED"/>
    <w:rsid w:val="00FC2C86"/>
    <w:rsid w:val="00FF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646EF82F"/>
  <w15:chartTrackingRefBased/>
  <w15:docId w15:val="{748D6AAD-604F-42DD-8BFE-7C825595D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A74D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0B13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139B"/>
  </w:style>
  <w:style w:type="paragraph" w:styleId="Rodap">
    <w:name w:val="footer"/>
    <w:basedOn w:val="Normal"/>
    <w:link w:val="RodapChar"/>
    <w:uiPriority w:val="99"/>
    <w:unhideWhenUsed/>
    <w:rsid w:val="000B13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139B"/>
  </w:style>
  <w:style w:type="paragraph" w:styleId="Corpodetexto">
    <w:name w:val="Body Text"/>
    <w:basedOn w:val="Normal"/>
    <w:link w:val="CorpodetextoChar"/>
    <w:rsid w:val="00B419A4"/>
    <w:pPr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B419A4"/>
    <w:rPr>
      <w:rFonts w:ascii="Arial" w:eastAsia="Times New Roman" w:hAnsi="Arial" w:cs="Times New Roman"/>
      <w:sz w:val="24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3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9</Pages>
  <Words>2092</Words>
  <Characters>11297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Greici Zimmer</cp:lastModifiedBy>
  <cp:revision>32</cp:revision>
  <dcterms:created xsi:type="dcterms:W3CDTF">2025-04-10T14:16:00Z</dcterms:created>
  <dcterms:modified xsi:type="dcterms:W3CDTF">2025-05-15T22:12:00Z</dcterms:modified>
</cp:coreProperties>
</file>